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0B1D" w:rsidRDefault="006F6061" w:rsidP="006F6061">
      <w:pPr>
        <w:jc w:val="center"/>
        <w:rPr>
          <w:b/>
          <w:sz w:val="32"/>
          <w:szCs w:val="32"/>
        </w:rPr>
      </w:pPr>
      <w:r w:rsidRPr="006F6061">
        <w:rPr>
          <w:b/>
          <w:sz w:val="32"/>
          <w:szCs w:val="32"/>
        </w:rPr>
        <w:t>Books</w:t>
      </w:r>
      <w:r w:rsidR="003005FC">
        <w:rPr>
          <w:b/>
          <w:sz w:val="32"/>
          <w:szCs w:val="32"/>
        </w:rPr>
        <w:t xml:space="preserve"> available at Dryden Town Historical Society (</w:t>
      </w:r>
      <w:r w:rsidR="002E4C39">
        <w:rPr>
          <w:b/>
          <w:sz w:val="32"/>
          <w:szCs w:val="32"/>
        </w:rPr>
        <w:t>January 2026)</w:t>
      </w:r>
    </w:p>
    <w:p w:rsidR="006F6061" w:rsidRPr="006F6061" w:rsidRDefault="006F6061" w:rsidP="006F6061">
      <w:pPr>
        <w:jc w:val="center"/>
        <w:rPr>
          <w:b/>
          <w:sz w:val="32"/>
          <w:szCs w:val="32"/>
        </w:rPr>
      </w:pPr>
    </w:p>
    <w:p w:rsidR="006F6061" w:rsidRPr="006F6061" w:rsidRDefault="003005FC" w:rsidP="006F6061">
      <w:pPr>
        <w:rPr>
          <w:rFonts w:cstheme="minorHAnsi"/>
          <w:b/>
          <w:sz w:val="24"/>
          <w:szCs w:val="24"/>
        </w:rPr>
      </w:pPr>
      <w:r w:rsidRPr="003005FC">
        <w:rPr>
          <w:rFonts w:cstheme="minorHAnsi"/>
          <w:b/>
          <w:i/>
          <w:color w:val="FF0000"/>
          <w:sz w:val="24"/>
          <w:szCs w:val="24"/>
        </w:rPr>
        <w:t>NEW</w:t>
      </w:r>
      <w:r>
        <w:rPr>
          <w:rFonts w:cstheme="minorHAnsi"/>
          <w:b/>
          <w:i/>
          <w:sz w:val="24"/>
          <w:szCs w:val="24"/>
        </w:rPr>
        <w:t xml:space="preserve"> </w:t>
      </w:r>
      <w:r w:rsidR="006F6061" w:rsidRPr="006F6061">
        <w:rPr>
          <w:rFonts w:cstheme="minorHAnsi"/>
          <w:b/>
          <w:i/>
          <w:color w:val="333333"/>
          <w:sz w:val="24"/>
          <w:szCs w:val="24"/>
          <w:shd w:val="clear" w:color="auto" w:fill="FFFFFF"/>
        </w:rPr>
        <w:t>Dryden’s Second Hundred Years (Part II</w:t>
      </w:r>
      <w:r w:rsidR="007C2760">
        <w:rPr>
          <w:rFonts w:cstheme="minorHAnsi"/>
          <w:b/>
          <w:i/>
          <w:color w:val="333333"/>
          <w:sz w:val="24"/>
          <w:szCs w:val="24"/>
          <w:shd w:val="clear" w:color="auto" w:fill="FFFFFF"/>
        </w:rPr>
        <w:t>: Overseas</w:t>
      </w:r>
      <w:r w:rsidR="006F6061" w:rsidRPr="006F6061">
        <w:rPr>
          <w:rFonts w:cstheme="minorHAnsi"/>
          <w:b/>
          <w:i/>
          <w:color w:val="333333"/>
          <w:sz w:val="24"/>
          <w:szCs w:val="24"/>
          <w:shd w:val="clear" w:color="auto" w:fill="FFFFFF"/>
        </w:rPr>
        <w:t>)</w:t>
      </w:r>
      <w:r w:rsidR="006F6061" w:rsidRPr="006F6061">
        <w:rPr>
          <w:rFonts w:cstheme="minorHAnsi"/>
          <w:b/>
          <w:color w:val="333333"/>
          <w:sz w:val="24"/>
          <w:szCs w:val="24"/>
          <w:shd w:val="clear" w:color="auto" w:fill="FFFFFF"/>
        </w:rPr>
        <w:t xml:space="preserve">, </w:t>
      </w:r>
      <w:r w:rsidR="006F6061" w:rsidRPr="006F6061">
        <w:rPr>
          <w:rFonts w:cstheme="minorHAnsi"/>
          <w:b/>
          <w:sz w:val="24"/>
          <w:szCs w:val="24"/>
        </w:rPr>
        <w:t xml:space="preserve">By Elizabeth </w:t>
      </w:r>
      <w:proofErr w:type="spellStart"/>
      <w:r w:rsidR="006F6061" w:rsidRPr="006F6061">
        <w:rPr>
          <w:rFonts w:cstheme="minorHAnsi"/>
          <w:b/>
          <w:sz w:val="24"/>
          <w:szCs w:val="24"/>
        </w:rPr>
        <w:t>Gutchess</w:t>
      </w:r>
      <w:proofErr w:type="spellEnd"/>
      <w:r w:rsidR="006F6061" w:rsidRPr="006F6061">
        <w:rPr>
          <w:rFonts w:cstheme="minorHAnsi"/>
          <w:b/>
          <w:sz w:val="24"/>
          <w:szCs w:val="24"/>
        </w:rPr>
        <w:t>, soft cover</w:t>
      </w:r>
      <w:r w:rsidR="007C2760">
        <w:rPr>
          <w:rFonts w:cstheme="minorHAnsi"/>
          <w:b/>
          <w:sz w:val="24"/>
          <w:szCs w:val="24"/>
        </w:rPr>
        <w:t xml:space="preserve"> ($10.00)</w:t>
      </w:r>
    </w:p>
    <w:p w:rsidR="006F6061" w:rsidRDefault="006F6061">
      <w:pPr>
        <w:rPr>
          <w:rFonts w:cstheme="minorHAnsi"/>
          <w:color w:val="333333"/>
          <w:sz w:val="24"/>
          <w:szCs w:val="24"/>
          <w:shd w:val="clear" w:color="auto" w:fill="FFFFFF"/>
        </w:rPr>
      </w:pPr>
      <w:r>
        <w:rPr>
          <w:rFonts w:cstheme="minorHAnsi"/>
          <w:color w:val="333333"/>
          <w:sz w:val="24"/>
          <w:szCs w:val="24"/>
          <w:shd w:val="clear" w:color="auto" w:fill="FFFFFF"/>
        </w:rPr>
        <w:t xml:space="preserve">This book </w:t>
      </w:r>
      <w:r w:rsidRPr="006F6061">
        <w:rPr>
          <w:rFonts w:cstheme="minorHAnsi"/>
          <w:color w:val="333333"/>
          <w:sz w:val="24"/>
          <w:szCs w:val="24"/>
          <w:shd w:val="clear" w:color="auto" w:fill="FFFFFF"/>
        </w:rPr>
        <w:t>does two exceptional things. First, its tight focus on local participation in World War II paradoxically chronicles the entire war, a conflict which drew its combatants from small rural townships like Dryden NY, assigned and scattered them throughout the world, and then delivered the survivors back home again, creating in every small American community a microcosm of the entire conflict, an eye-witnessing of the whole story. Second, that story is told here largely in local participants? own words, in letters from camps, troopships, carriers, cruisers, foxholes, and hospitals, their voices a quiet backdrop to the horrific war they had been asked to fight. The resulting narrative suggests that those who don</w:t>
      </w:r>
      <w:r>
        <w:rPr>
          <w:rFonts w:cstheme="minorHAnsi"/>
          <w:color w:val="333333"/>
          <w:sz w:val="24"/>
          <w:szCs w:val="24"/>
          <w:shd w:val="clear" w:color="auto" w:fill="FFFFFF"/>
        </w:rPr>
        <w:t>’</w:t>
      </w:r>
      <w:r w:rsidRPr="006F6061">
        <w:rPr>
          <w:rFonts w:cstheme="minorHAnsi"/>
          <w:color w:val="333333"/>
          <w:sz w:val="24"/>
          <w:szCs w:val="24"/>
          <w:shd w:val="clear" w:color="auto" w:fill="FFFFFF"/>
        </w:rPr>
        <w:t xml:space="preserve">t know history </w:t>
      </w:r>
      <w:r>
        <w:rPr>
          <w:rFonts w:cstheme="minorHAnsi"/>
          <w:color w:val="333333"/>
          <w:sz w:val="24"/>
          <w:szCs w:val="24"/>
          <w:shd w:val="clear" w:color="auto" w:fill="FFFFFF"/>
        </w:rPr>
        <w:t>-</w:t>
      </w:r>
      <w:r w:rsidRPr="006F6061">
        <w:rPr>
          <w:rFonts w:cstheme="minorHAnsi"/>
          <w:color w:val="333333"/>
          <w:sz w:val="24"/>
          <w:szCs w:val="24"/>
          <w:shd w:val="clear" w:color="auto" w:fill="FFFFFF"/>
        </w:rPr>
        <w:t xml:space="preserve"> while not always doomed to repeat it </w:t>
      </w:r>
      <w:r>
        <w:rPr>
          <w:rFonts w:cstheme="minorHAnsi"/>
          <w:color w:val="333333"/>
          <w:sz w:val="24"/>
          <w:szCs w:val="24"/>
          <w:shd w:val="clear" w:color="auto" w:fill="FFFFFF"/>
        </w:rPr>
        <w:t>-</w:t>
      </w:r>
      <w:r w:rsidRPr="006F6061">
        <w:rPr>
          <w:rFonts w:cstheme="minorHAnsi"/>
          <w:color w:val="333333"/>
          <w:sz w:val="24"/>
          <w:szCs w:val="24"/>
          <w:shd w:val="clear" w:color="auto" w:fill="FFFFFF"/>
        </w:rPr>
        <w:t xml:space="preserve"> are very likely doomed to live their lives without perspective, to mistake inconvenience for hardship, and hardship for catastrophe, and to be blind to the miracle of everyday normal life.</w:t>
      </w:r>
    </w:p>
    <w:p w:rsidR="00121407" w:rsidRDefault="00121407">
      <w:pPr>
        <w:rPr>
          <w:rFonts w:cstheme="minorHAnsi"/>
          <w:sz w:val="24"/>
          <w:szCs w:val="24"/>
        </w:rPr>
      </w:pPr>
    </w:p>
    <w:p w:rsidR="00121407" w:rsidRPr="00121407" w:rsidRDefault="003005FC">
      <w:pPr>
        <w:rPr>
          <w:rFonts w:cstheme="minorHAnsi"/>
          <w:b/>
          <w:i/>
          <w:color w:val="333333"/>
          <w:sz w:val="24"/>
          <w:szCs w:val="24"/>
          <w:shd w:val="clear" w:color="auto" w:fill="FFFFFF"/>
        </w:rPr>
      </w:pPr>
      <w:r w:rsidRPr="003005FC">
        <w:rPr>
          <w:rFonts w:cstheme="minorHAnsi"/>
          <w:b/>
          <w:i/>
          <w:color w:val="FF0000"/>
          <w:sz w:val="24"/>
          <w:szCs w:val="24"/>
        </w:rPr>
        <w:t>NEW</w:t>
      </w:r>
      <w:r>
        <w:rPr>
          <w:rFonts w:cstheme="minorHAnsi"/>
          <w:b/>
          <w:i/>
          <w:sz w:val="24"/>
          <w:szCs w:val="24"/>
        </w:rPr>
        <w:t xml:space="preserve"> </w:t>
      </w:r>
      <w:proofErr w:type="gramStart"/>
      <w:r w:rsidR="00121407" w:rsidRPr="00121407">
        <w:rPr>
          <w:rFonts w:cstheme="minorHAnsi"/>
          <w:b/>
          <w:i/>
          <w:color w:val="333333"/>
          <w:sz w:val="24"/>
          <w:szCs w:val="24"/>
          <w:shd w:val="clear" w:color="auto" w:fill="FFFFFF"/>
        </w:rPr>
        <w:t>The</w:t>
      </w:r>
      <w:proofErr w:type="gramEnd"/>
      <w:r w:rsidR="00121407" w:rsidRPr="00121407">
        <w:rPr>
          <w:rFonts w:cstheme="minorHAnsi"/>
          <w:b/>
          <w:i/>
          <w:color w:val="333333"/>
          <w:sz w:val="24"/>
          <w:szCs w:val="24"/>
          <w:shd w:val="clear" w:color="auto" w:fill="FFFFFF"/>
        </w:rPr>
        <w:t xml:space="preserve"> Last Flight of El </w:t>
      </w:r>
      <w:proofErr w:type="spellStart"/>
      <w:r w:rsidR="00121407" w:rsidRPr="00121407">
        <w:rPr>
          <w:rFonts w:cstheme="minorHAnsi"/>
          <w:b/>
          <w:i/>
          <w:color w:val="333333"/>
          <w:sz w:val="24"/>
          <w:szCs w:val="24"/>
          <w:shd w:val="clear" w:color="auto" w:fill="FFFFFF"/>
        </w:rPr>
        <w:t>Flako</w:t>
      </w:r>
      <w:proofErr w:type="spellEnd"/>
      <w:r w:rsidR="00121407" w:rsidRPr="00121407">
        <w:rPr>
          <w:rFonts w:cstheme="minorHAnsi"/>
          <w:b/>
          <w:i/>
          <w:color w:val="333333"/>
          <w:sz w:val="24"/>
          <w:szCs w:val="24"/>
          <w:shd w:val="clear" w:color="auto" w:fill="FFFFFF"/>
        </w:rPr>
        <w:t>, A Tribute to a Gallant Crew on their First and Last B-24 Mission</w:t>
      </w:r>
      <w:r w:rsidR="007C2760">
        <w:rPr>
          <w:rFonts w:cstheme="minorHAnsi"/>
          <w:b/>
          <w:i/>
          <w:color w:val="333333"/>
          <w:sz w:val="24"/>
          <w:szCs w:val="24"/>
          <w:shd w:val="clear" w:color="auto" w:fill="FFFFFF"/>
        </w:rPr>
        <w:t xml:space="preserve"> ($10.</w:t>
      </w:r>
      <w:r w:rsidR="002E4C39">
        <w:rPr>
          <w:rFonts w:cstheme="minorHAnsi"/>
          <w:b/>
          <w:i/>
          <w:color w:val="333333"/>
          <w:sz w:val="24"/>
          <w:szCs w:val="24"/>
          <w:shd w:val="clear" w:color="auto" w:fill="FFFFFF"/>
        </w:rPr>
        <w:t>0</w:t>
      </w:r>
      <w:r w:rsidR="007C2760">
        <w:rPr>
          <w:rFonts w:cstheme="minorHAnsi"/>
          <w:b/>
          <w:i/>
          <w:color w:val="333333"/>
          <w:sz w:val="24"/>
          <w:szCs w:val="24"/>
          <w:shd w:val="clear" w:color="auto" w:fill="FFFFFF"/>
        </w:rPr>
        <w:t>0)</w:t>
      </w:r>
    </w:p>
    <w:p w:rsidR="00121407" w:rsidRPr="00121407" w:rsidRDefault="00121407">
      <w:pPr>
        <w:rPr>
          <w:rFonts w:cstheme="minorHAnsi"/>
          <w:b/>
          <w:color w:val="333333"/>
          <w:sz w:val="24"/>
          <w:szCs w:val="24"/>
          <w:shd w:val="clear" w:color="auto" w:fill="FFFFFF"/>
        </w:rPr>
      </w:pPr>
      <w:r w:rsidRPr="00121407">
        <w:rPr>
          <w:rFonts w:cstheme="minorHAnsi"/>
          <w:b/>
          <w:color w:val="333333"/>
          <w:sz w:val="24"/>
          <w:szCs w:val="24"/>
          <w:shd w:val="clear" w:color="auto" w:fill="FFFFFF"/>
        </w:rPr>
        <w:t>By Robert J. Steele in memory of Dewey Dey Steele of Freeville/</w:t>
      </w:r>
      <w:proofErr w:type="spellStart"/>
      <w:r w:rsidRPr="00121407">
        <w:rPr>
          <w:rFonts w:cstheme="minorHAnsi"/>
          <w:b/>
          <w:color w:val="333333"/>
          <w:sz w:val="24"/>
          <w:szCs w:val="24"/>
          <w:shd w:val="clear" w:color="auto" w:fill="FFFFFF"/>
        </w:rPr>
        <w:t>Malloryville</w:t>
      </w:r>
      <w:proofErr w:type="spellEnd"/>
    </w:p>
    <w:p w:rsidR="00121407" w:rsidRDefault="00121407">
      <w:pPr>
        <w:rPr>
          <w:rFonts w:cstheme="minorHAnsi"/>
          <w:color w:val="333333"/>
          <w:sz w:val="24"/>
          <w:szCs w:val="24"/>
          <w:shd w:val="clear" w:color="auto" w:fill="FFFFFF"/>
        </w:rPr>
      </w:pPr>
      <w:r w:rsidRPr="00121407">
        <w:rPr>
          <w:rFonts w:cstheme="minorHAnsi"/>
          <w:color w:val="333333"/>
          <w:sz w:val="24"/>
          <w:szCs w:val="24"/>
          <w:shd w:val="clear" w:color="auto" w:fill="FFFFFF"/>
        </w:rPr>
        <w:t>Bob Steele takes us on a personal journey of history and revelation as he recounts the story of his uncle, a gunner on a World War II bomber, and his own personal quest to uncover the fates of the crewmen, their families, and gracious Europeans who honored them. Any fan of Eighth Air Force history and the sacrifices made by American airmen in the defeat of the Third Reich will find this story informative</w:t>
      </w:r>
      <w:r w:rsidR="00A54B43">
        <w:rPr>
          <w:rFonts w:cstheme="minorHAnsi"/>
          <w:color w:val="333333"/>
          <w:sz w:val="24"/>
          <w:szCs w:val="24"/>
          <w:shd w:val="clear" w:color="auto" w:fill="FFFFFF"/>
        </w:rPr>
        <w:t xml:space="preserve"> and</w:t>
      </w:r>
      <w:r w:rsidRPr="00121407">
        <w:rPr>
          <w:rFonts w:cstheme="minorHAnsi"/>
          <w:color w:val="333333"/>
          <w:sz w:val="24"/>
          <w:szCs w:val="24"/>
          <w:shd w:val="clear" w:color="auto" w:fill="FFFFFF"/>
        </w:rPr>
        <w:t xml:space="preserve"> poignant.</w:t>
      </w:r>
    </w:p>
    <w:p w:rsidR="003005FC" w:rsidRDefault="003005FC">
      <w:pPr>
        <w:rPr>
          <w:rFonts w:cstheme="minorHAnsi"/>
          <w:color w:val="333333"/>
          <w:sz w:val="24"/>
          <w:szCs w:val="24"/>
          <w:shd w:val="clear" w:color="auto" w:fill="FFFFFF"/>
        </w:rPr>
      </w:pPr>
    </w:p>
    <w:p w:rsidR="003005FC" w:rsidRDefault="003005FC" w:rsidP="003005FC">
      <w:pPr>
        <w:rPr>
          <w:rFonts w:cstheme="minorHAnsi"/>
          <w:b/>
          <w:sz w:val="24"/>
          <w:szCs w:val="24"/>
        </w:rPr>
      </w:pPr>
      <w:r w:rsidRPr="003005FC">
        <w:rPr>
          <w:rFonts w:cstheme="minorHAnsi"/>
          <w:b/>
          <w:i/>
          <w:color w:val="FF0000"/>
          <w:sz w:val="24"/>
          <w:szCs w:val="24"/>
        </w:rPr>
        <w:t>NEW</w:t>
      </w:r>
      <w:r>
        <w:rPr>
          <w:rFonts w:cstheme="minorHAnsi"/>
          <w:b/>
          <w:i/>
          <w:sz w:val="24"/>
          <w:szCs w:val="24"/>
        </w:rPr>
        <w:t xml:space="preserve"> </w:t>
      </w:r>
      <w:r w:rsidRPr="00195609">
        <w:rPr>
          <w:rFonts w:cstheme="minorHAnsi"/>
          <w:b/>
          <w:i/>
          <w:sz w:val="24"/>
          <w:szCs w:val="24"/>
        </w:rPr>
        <w:t>Gabriel, A Novel of The American Civil War</w:t>
      </w:r>
      <w:r w:rsidRPr="00195609">
        <w:rPr>
          <w:rFonts w:cstheme="minorHAnsi"/>
          <w:b/>
          <w:sz w:val="24"/>
          <w:szCs w:val="24"/>
        </w:rPr>
        <w:t xml:space="preserve">, By Matthew </w:t>
      </w:r>
      <w:proofErr w:type="spellStart"/>
      <w:r w:rsidRPr="00195609">
        <w:rPr>
          <w:rFonts w:cstheme="minorHAnsi"/>
          <w:b/>
          <w:sz w:val="24"/>
          <w:szCs w:val="24"/>
        </w:rPr>
        <w:t>Watros</w:t>
      </w:r>
      <w:proofErr w:type="spellEnd"/>
      <w:r w:rsidRPr="00195609">
        <w:rPr>
          <w:rFonts w:cstheme="minorHAnsi"/>
          <w:b/>
          <w:sz w:val="24"/>
          <w:szCs w:val="24"/>
        </w:rPr>
        <w:t xml:space="preserve"> </w:t>
      </w:r>
      <w:r w:rsidR="007C2760">
        <w:rPr>
          <w:rFonts w:cstheme="minorHAnsi"/>
          <w:b/>
          <w:sz w:val="24"/>
          <w:szCs w:val="24"/>
        </w:rPr>
        <w:t>($2</w:t>
      </w:r>
      <w:r w:rsidR="002E4C39">
        <w:rPr>
          <w:rFonts w:cstheme="minorHAnsi"/>
          <w:b/>
          <w:sz w:val="24"/>
          <w:szCs w:val="24"/>
        </w:rPr>
        <w:t>0</w:t>
      </w:r>
      <w:r w:rsidR="007C2760">
        <w:rPr>
          <w:rFonts w:cstheme="minorHAnsi"/>
          <w:b/>
          <w:sz w:val="24"/>
          <w:szCs w:val="24"/>
        </w:rPr>
        <w:t>.00)</w:t>
      </w:r>
      <w:r w:rsidRPr="00195609">
        <w:rPr>
          <w:rFonts w:cstheme="minorHAnsi"/>
          <w:b/>
          <w:sz w:val="24"/>
          <w:szCs w:val="24"/>
        </w:rPr>
        <w:t xml:space="preserve"> </w:t>
      </w:r>
    </w:p>
    <w:p w:rsidR="003005FC" w:rsidRPr="00A54B43" w:rsidRDefault="00A54B43">
      <w:pPr>
        <w:rPr>
          <w:rFonts w:cstheme="minorHAnsi"/>
          <w:color w:val="333333"/>
          <w:sz w:val="24"/>
          <w:szCs w:val="24"/>
          <w:shd w:val="clear" w:color="auto" w:fill="FFFFFF"/>
        </w:rPr>
      </w:pPr>
      <w:r w:rsidRPr="00A54B43">
        <w:rPr>
          <w:rFonts w:cstheme="minorHAnsi"/>
          <w:color w:val="222222"/>
          <w:sz w:val="24"/>
          <w:szCs w:val="24"/>
          <w:shd w:val="clear" w:color="auto" w:fill="FFFFFF"/>
        </w:rPr>
        <w:t xml:space="preserve">In August of 1862, during the second summer of the American Civil War, Gabriel R. Ballard, a teenage farmer from the quiet hills of upstate New York, signed up to fight for the preservation of his country. </w:t>
      </w:r>
      <w:r w:rsidR="008F12E3">
        <w:rPr>
          <w:rFonts w:cstheme="minorHAnsi"/>
          <w:color w:val="222222"/>
          <w:sz w:val="24"/>
          <w:szCs w:val="24"/>
          <w:shd w:val="clear" w:color="auto" w:fill="FFFFFF"/>
        </w:rPr>
        <w:t>“</w:t>
      </w:r>
      <w:r w:rsidRPr="00A54B43">
        <w:rPr>
          <w:rFonts w:cstheme="minorHAnsi"/>
          <w:color w:val="222222"/>
          <w:sz w:val="24"/>
          <w:szCs w:val="24"/>
          <w:shd w:val="clear" w:color="auto" w:fill="FFFFFF"/>
        </w:rPr>
        <w:t>Gabriel</w:t>
      </w:r>
      <w:r w:rsidR="008F12E3">
        <w:rPr>
          <w:rFonts w:cstheme="minorHAnsi"/>
          <w:color w:val="222222"/>
          <w:sz w:val="24"/>
          <w:szCs w:val="24"/>
          <w:shd w:val="clear" w:color="auto" w:fill="FFFFFF"/>
        </w:rPr>
        <w:t>”</w:t>
      </w:r>
      <w:r w:rsidRPr="00A54B43">
        <w:rPr>
          <w:rFonts w:cstheme="minorHAnsi"/>
          <w:color w:val="222222"/>
          <w:sz w:val="24"/>
          <w:szCs w:val="24"/>
          <w:shd w:val="clear" w:color="auto" w:fill="FFFFFF"/>
        </w:rPr>
        <w:t xml:space="preserve"> is a ficti</w:t>
      </w:r>
      <w:r>
        <w:rPr>
          <w:rFonts w:cstheme="minorHAnsi"/>
          <w:color w:val="222222"/>
          <w:sz w:val="24"/>
          <w:szCs w:val="24"/>
          <w:shd w:val="clear" w:color="auto" w:fill="FFFFFF"/>
        </w:rPr>
        <w:t>tious</w:t>
      </w:r>
      <w:r w:rsidRPr="00A54B43">
        <w:rPr>
          <w:rFonts w:cstheme="minorHAnsi"/>
          <w:color w:val="222222"/>
          <w:sz w:val="24"/>
          <w:szCs w:val="24"/>
          <w:shd w:val="clear" w:color="auto" w:fill="FFFFFF"/>
        </w:rPr>
        <w:t xml:space="preserve"> interpretation of said soldier’s experiences in that war, from the day of his enlistment to his participation as a marauding “bummer” in General Sherman’s infamous March to the Sea.</w:t>
      </w:r>
    </w:p>
    <w:p w:rsidR="00121407" w:rsidRPr="00A54B43" w:rsidRDefault="00121407">
      <w:pPr>
        <w:rPr>
          <w:rFonts w:cstheme="minorHAnsi"/>
          <w:sz w:val="24"/>
          <w:szCs w:val="24"/>
        </w:rPr>
      </w:pPr>
    </w:p>
    <w:p w:rsidR="003005FC" w:rsidRDefault="003005FC" w:rsidP="003005FC">
      <w:pPr>
        <w:rPr>
          <w:rFonts w:cstheme="minorHAnsi"/>
          <w:b/>
          <w:sz w:val="24"/>
          <w:szCs w:val="24"/>
        </w:rPr>
      </w:pPr>
      <w:r w:rsidRPr="003005FC">
        <w:rPr>
          <w:rFonts w:cstheme="minorHAnsi"/>
          <w:b/>
          <w:i/>
          <w:color w:val="FF0000"/>
          <w:sz w:val="24"/>
          <w:szCs w:val="24"/>
        </w:rPr>
        <w:t>NEW</w:t>
      </w:r>
      <w:r>
        <w:rPr>
          <w:rFonts w:cstheme="minorHAnsi"/>
          <w:b/>
          <w:i/>
          <w:sz w:val="24"/>
          <w:szCs w:val="24"/>
        </w:rPr>
        <w:t xml:space="preserve"> </w:t>
      </w:r>
      <w:r w:rsidRPr="0011462D">
        <w:rPr>
          <w:rFonts w:cstheme="minorHAnsi"/>
          <w:b/>
          <w:i/>
          <w:sz w:val="24"/>
          <w:szCs w:val="24"/>
        </w:rPr>
        <w:t>Open House, 35 Historic Upstate Homes</w:t>
      </w:r>
      <w:r>
        <w:rPr>
          <w:rFonts w:cstheme="minorHAnsi"/>
          <w:b/>
          <w:i/>
          <w:sz w:val="24"/>
          <w:szCs w:val="24"/>
        </w:rPr>
        <w:t xml:space="preserve">, </w:t>
      </w:r>
      <w:r w:rsidRPr="0011462D">
        <w:rPr>
          <w:rFonts w:cstheme="minorHAnsi"/>
          <w:b/>
          <w:sz w:val="24"/>
          <w:szCs w:val="24"/>
        </w:rPr>
        <w:t xml:space="preserve">By Chuck </w:t>
      </w:r>
      <w:proofErr w:type="spellStart"/>
      <w:r w:rsidRPr="0011462D">
        <w:rPr>
          <w:rFonts w:cstheme="minorHAnsi"/>
          <w:b/>
          <w:sz w:val="24"/>
          <w:szCs w:val="24"/>
        </w:rPr>
        <w:t>D'Imperio</w:t>
      </w:r>
      <w:proofErr w:type="spellEnd"/>
      <w:r>
        <w:rPr>
          <w:rFonts w:cstheme="minorHAnsi"/>
          <w:b/>
          <w:sz w:val="24"/>
          <w:szCs w:val="24"/>
        </w:rPr>
        <w:t>.</w:t>
      </w:r>
      <w:r w:rsidR="007C2760">
        <w:rPr>
          <w:rFonts w:cstheme="minorHAnsi"/>
          <w:b/>
          <w:sz w:val="24"/>
          <w:szCs w:val="24"/>
        </w:rPr>
        <w:t xml:space="preserve"> ($</w:t>
      </w:r>
      <w:r w:rsidR="002E4C39">
        <w:rPr>
          <w:rFonts w:cstheme="minorHAnsi"/>
          <w:b/>
          <w:sz w:val="24"/>
          <w:szCs w:val="24"/>
        </w:rPr>
        <w:t>10</w:t>
      </w:r>
      <w:r w:rsidR="007C2760">
        <w:rPr>
          <w:rFonts w:cstheme="minorHAnsi"/>
          <w:b/>
          <w:sz w:val="24"/>
          <w:szCs w:val="24"/>
        </w:rPr>
        <w:t>.00)</w:t>
      </w:r>
    </w:p>
    <w:p w:rsidR="003005FC" w:rsidRDefault="003005FC" w:rsidP="003005FC">
      <w:pPr>
        <w:rPr>
          <w:rFonts w:cstheme="minorHAnsi"/>
          <w:color w:val="333333"/>
          <w:sz w:val="24"/>
          <w:szCs w:val="24"/>
          <w:shd w:val="clear" w:color="auto" w:fill="FFFFFF"/>
        </w:rPr>
      </w:pPr>
      <w:r w:rsidRPr="0011462D">
        <w:rPr>
          <w:rFonts w:cstheme="minorHAnsi"/>
          <w:color w:val="333333"/>
          <w:sz w:val="24"/>
          <w:szCs w:val="24"/>
          <w:shd w:val="clear" w:color="auto" w:fill="FFFFFF"/>
        </w:rPr>
        <w:t xml:space="preserve">Celebrated Upstate New York author Chuck </w:t>
      </w:r>
      <w:proofErr w:type="spellStart"/>
      <w:r w:rsidRPr="0011462D">
        <w:rPr>
          <w:rFonts w:cstheme="minorHAnsi"/>
          <w:color w:val="333333"/>
          <w:sz w:val="24"/>
          <w:szCs w:val="24"/>
          <w:shd w:val="clear" w:color="auto" w:fill="FFFFFF"/>
        </w:rPr>
        <w:t>D’Imperio</w:t>
      </w:r>
      <w:proofErr w:type="spellEnd"/>
      <w:r w:rsidRPr="0011462D">
        <w:rPr>
          <w:rFonts w:cstheme="minorHAnsi"/>
          <w:color w:val="333333"/>
          <w:sz w:val="24"/>
          <w:szCs w:val="24"/>
          <w:shd w:val="clear" w:color="auto" w:fill="FFFFFF"/>
        </w:rPr>
        <w:t xml:space="preserve"> takes readers on a unique tour of some of the most fascinating and little-known historic homes across the state, including our own Southworth Homestead! From the stunning neoclassical mansion of the Clarke family tucked away on a hill in Cooperstown to the ramshackle Catskill Mountains cottage of famed naturalist John Burroughs, this book offers the architectural and historic background of New York’s more famous residences. Each one has an intriguing story, and </w:t>
      </w:r>
      <w:proofErr w:type="spellStart"/>
      <w:r w:rsidRPr="0011462D">
        <w:rPr>
          <w:rFonts w:cstheme="minorHAnsi"/>
          <w:color w:val="333333"/>
          <w:sz w:val="24"/>
          <w:szCs w:val="24"/>
          <w:shd w:val="clear" w:color="auto" w:fill="FFFFFF"/>
        </w:rPr>
        <w:t>D’Imperio</w:t>
      </w:r>
      <w:proofErr w:type="spellEnd"/>
      <w:r w:rsidRPr="0011462D">
        <w:rPr>
          <w:rFonts w:cstheme="minorHAnsi"/>
          <w:color w:val="333333"/>
          <w:sz w:val="24"/>
          <w:szCs w:val="24"/>
          <w:shd w:val="clear" w:color="auto" w:fill="FFFFFF"/>
        </w:rPr>
        <w:t xml:space="preserve"> invites you to learn not only about the homes but also about the influential people who lived in them. With detailed information on visiting hours, directions, and the author’s own notes, this guidebook is essential reading for all New York State history buffs and the ideal companion for your next Upstate road trip.</w:t>
      </w:r>
    </w:p>
    <w:p w:rsidR="003005FC" w:rsidRPr="006F6061" w:rsidRDefault="003005FC" w:rsidP="003005FC">
      <w:pPr>
        <w:rPr>
          <w:rFonts w:cstheme="minorHAnsi"/>
          <w:b/>
          <w:sz w:val="24"/>
          <w:szCs w:val="24"/>
        </w:rPr>
      </w:pPr>
      <w:r w:rsidRPr="006F6061">
        <w:rPr>
          <w:rFonts w:cstheme="minorHAnsi"/>
          <w:b/>
          <w:i/>
          <w:sz w:val="24"/>
          <w:szCs w:val="24"/>
        </w:rPr>
        <w:lastRenderedPageBreak/>
        <w:t>Dryden’s Second Hundred Years A Central New York Village in the Twentieth Century</w:t>
      </w:r>
      <w:r w:rsidRPr="006F6061">
        <w:rPr>
          <w:rFonts w:cstheme="minorHAnsi"/>
          <w:b/>
          <w:sz w:val="24"/>
          <w:szCs w:val="24"/>
        </w:rPr>
        <w:t xml:space="preserve">, By Elizabeth </w:t>
      </w:r>
      <w:proofErr w:type="spellStart"/>
      <w:r w:rsidRPr="006F6061">
        <w:rPr>
          <w:rFonts w:cstheme="minorHAnsi"/>
          <w:b/>
          <w:sz w:val="24"/>
          <w:szCs w:val="24"/>
        </w:rPr>
        <w:t>Gutchess</w:t>
      </w:r>
      <w:proofErr w:type="spellEnd"/>
      <w:r w:rsidRPr="006F6061">
        <w:rPr>
          <w:rFonts w:cstheme="minorHAnsi"/>
          <w:b/>
          <w:sz w:val="24"/>
          <w:szCs w:val="24"/>
        </w:rPr>
        <w:t>, soft cover</w:t>
      </w:r>
      <w:r w:rsidR="00F9698D">
        <w:rPr>
          <w:rFonts w:cstheme="minorHAnsi"/>
          <w:b/>
          <w:sz w:val="24"/>
          <w:szCs w:val="24"/>
        </w:rPr>
        <w:t xml:space="preserve"> ($</w:t>
      </w:r>
      <w:r w:rsidR="002E4C39">
        <w:rPr>
          <w:rFonts w:cstheme="minorHAnsi"/>
          <w:b/>
          <w:sz w:val="24"/>
          <w:szCs w:val="24"/>
        </w:rPr>
        <w:t>1</w:t>
      </w:r>
      <w:r w:rsidR="007C2760">
        <w:rPr>
          <w:rFonts w:cstheme="minorHAnsi"/>
          <w:b/>
          <w:sz w:val="24"/>
          <w:szCs w:val="24"/>
        </w:rPr>
        <w:t>0.00</w:t>
      </w:r>
      <w:r w:rsidR="00F9698D">
        <w:rPr>
          <w:rFonts w:cstheme="minorHAnsi"/>
          <w:b/>
          <w:sz w:val="24"/>
          <w:szCs w:val="24"/>
        </w:rPr>
        <w:t>)</w:t>
      </w:r>
    </w:p>
    <w:p w:rsidR="003005FC" w:rsidRDefault="003005FC" w:rsidP="003005FC">
      <w:pPr>
        <w:rPr>
          <w:rFonts w:cstheme="minorHAnsi"/>
          <w:color w:val="333333"/>
          <w:sz w:val="24"/>
          <w:szCs w:val="24"/>
          <w:shd w:val="clear" w:color="auto" w:fill="FFFFFF"/>
        </w:rPr>
      </w:pPr>
      <w:r w:rsidRPr="006F6061">
        <w:rPr>
          <w:rFonts w:cstheme="minorHAnsi"/>
          <w:color w:val="333333"/>
          <w:sz w:val="24"/>
          <w:szCs w:val="24"/>
          <w:shd w:val="clear" w:color="auto" w:fill="FFFFFF"/>
        </w:rPr>
        <w:t xml:space="preserve">Dryden's Second Hundred Years (Part I) chronicles life in a small farming village in Central New York during the first half of the twentieth century. But along with a close reading of the local scene-its telephones, roads, real and rumored milk strikes, and letters back home from the trenches of two wars-this narrative has a wide arc and rich texture: author Elizabeth Denver </w:t>
      </w:r>
      <w:proofErr w:type="spellStart"/>
      <w:r w:rsidRPr="006F6061">
        <w:rPr>
          <w:rFonts w:cstheme="minorHAnsi"/>
          <w:color w:val="333333"/>
          <w:sz w:val="24"/>
          <w:szCs w:val="24"/>
          <w:shd w:val="clear" w:color="auto" w:fill="FFFFFF"/>
        </w:rPr>
        <w:t>Gutchess</w:t>
      </w:r>
      <w:proofErr w:type="spellEnd"/>
      <w:r w:rsidRPr="006F6061">
        <w:rPr>
          <w:rFonts w:cstheme="minorHAnsi"/>
          <w:color w:val="333333"/>
          <w:sz w:val="24"/>
          <w:szCs w:val="24"/>
          <w:shd w:val="clear" w:color="auto" w:fill="FFFFFF"/>
        </w:rPr>
        <w:t xml:space="preserve"> dovetails local history with national and international events which shaped and countered it-as she explores connections and disconnections between this small community and the world at large. Essentially, in fact, Dryden's Second Hundred Years records a transformation of place, as Dryden's tightly woven social fabric slowly unraveled during the century, while ever-lengthening strands of road and cable reached farther and farther beyond this small hill-rimmed valley-weaving ever wider and more life-enhancing communities for the people who live here. At a time when the process of globalization outweighs all things local, however, it is important to keep balance. The global village, as many have warned, will be enriched not by neglecting the local but by taking care of it. One way to do that is simply to know and understand the local past. Like the body of fine work already produced by Dryden historians-and by local historians everywhere-this book might help us do that.</w:t>
      </w:r>
    </w:p>
    <w:p w:rsidR="003005FC" w:rsidRDefault="003005FC" w:rsidP="003005FC">
      <w:pPr>
        <w:rPr>
          <w:rFonts w:cstheme="minorHAnsi"/>
          <w:sz w:val="24"/>
          <w:szCs w:val="24"/>
        </w:rPr>
      </w:pPr>
    </w:p>
    <w:p w:rsidR="00121407" w:rsidRPr="00121407" w:rsidRDefault="00121407">
      <w:pPr>
        <w:rPr>
          <w:rFonts w:cstheme="minorHAnsi"/>
          <w:b/>
          <w:color w:val="0F1111"/>
          <w:sz w:val="24"/>
          <w:szCs w:val="24"/>
          <w:shd w:val="clear" w:color="auto" w:fill="FFFFFF"/>
        </w:rPr>
      </w:pPr>
      <w:r w:rsidRPr="00121407">
        <w:rPr>
          <w:rFonts w:cstheme="minorHAnsi"/>
          <w:b/>
          <w:i/>
          <w:color w:val="0F1111"/>
          <w:sz w:val="24"/>
          <w:szCs w:val="24"/>
          <w:shd w:val="clear" w:color="auto" w:fill="FFFFFF"/>
        </w:rPr>
        <w:t>Dear Friend Amelia, Civil War Letters of Private John Tidd,</w:t>
      </w:r>
      <w:r w:rsidRPr="00121407">
        <w:rPr>
          <w:rFonts w:cstheme="minorHAnsi"/>
          <w:b/>
          <w:color w:val="0F1111"/>
          <w:sz w:val="24"/>
          <w:szCs w:val="24"/>
          <w:shd w:val="clear" w:color="auto" w:fill="FFFFFF"/>
        </w:rPr>
        <w:t xml:space="preserve"> By Mary Jordan and Joyce Hatch</w:t>
      </w:r>
      <w:r w:rsidR="007C2760">
        <w:rPr>
          <w:rFonts w:cstheme="minorHAnsi"/>
          <w:b/>
          <w:color w:val="0F1111"/>
          <w:sz w:val="24"/>
          <w:szCs w:val="24"/>
          <w:shd w:val="clear" w:color="auto" w:fill="FFFFFF"/>
        </w:rPr>
        <w:t xml:space="preserve"> ($1</w:t>
      </w:r>
      <w:r w:rsidR="002E4C39">
        <w:rPr>
          <w:rFonts w:cstheme="minorHAnsi"/>
          <w:b/>
          <w:color w:val="0F1111"/>
          <w:sz w:val="24"/>
          <w:szCs w:val="24"/>
          <w:shd w:val="clear" w:color="auto" w:fill="FFFFFF"/>
        </w:rPr>
        <w:t>0</w:t>
      </w:r>
      <w:r w:rsidR="007C2760">
        <w:rPr>
          <w:rFonts w:cstheme="minorHAnsi"/>
          <w:b/>
          <w:color w:val="0F1111"/>
          <w:sz w:val="24"/>
          <w:szCs w:val="24"/>
          <w:shd w:val="clear" w:color="auto" w:fill="FFFFFF"/>
        </w:rPr>
        <w:t>.00)</w:t>
      </w:r>
    </w:p>
    <w:p w:rsidR="00121407" w:rsidRDefault="00121407">
      <w:pPr>
        <w:rPr>
          <w:rFonts w:cstheme="minorHAnsi"/>
          <w:color w:val="0F1111"/>
          <w:sz w:val="24"/>
          <w:szCs w:val="24"/>
          <w:shd w:val="clear" w:color="auto" w:fill="FFFFFF"/>
        </w:rPr>
      </w:pPr>
      <w:r w:rsidRPr="00121407">
        <w:rPr>
          <w:rFonts w:cstheme="minorHAnsi"/>
          <w:color w:val="0F1111"/>
          <w:sz w:val="24"/>
          <w:szCs w:val="24"/>
          <w:shd w:val="clear" w:color="auto" w:fill="FFFFFF"/>
        </w:rPr>
        <w:t>This book is well designed, beautifully illustrated and backed up with historical research. It contains a treasure trove of excellent reproductions - letters, cabinet cards, prints, etchings and impeccably photographed Civil War relics, all explained and carefully credited. There is the addition of historical side notes, appropriately placed, which lets the reader have the best of both worlds simultaneously rather than turning back to earlier chapters for historical points. It provides a realistic glimpse into the daily life and struggles of an earnest civil war soldier.</w:t>
      </w:r>
    </w:p>
    <w:p w:rsidR="00121407" w:rsidRDefault="00121407">
      <w:pPr>
        <w:rPr>
          <w:rFonts w:cstheme="minorHAnsi"/>
          <w:sz w:val="24"/>
          <w:szCs w:val="24"/>
        </w:rPr>
      </w:pPr>
    </w:p>
    <w:p w:rsidR="00121407" w:rsidRDefault="00121407">
      <w:pPr>
        <w:rPr>
          <w:rFonts w:cstheme="minorHAnsi"/>
          <w:b/>
          <w:sz w:val="24"/>
          <w:szCs w:val="24"/>
        </w:rPr>
      </w:pPr>
      <w:r w:rsidRPr="00121407">
        <w:rPr>
          <w:rFonts w:cstheme="minorHAnsi"/>
          <w:b/>
          <w:i/>
          <w:sz w:val="24"/>
          <w:szCs w:val="24"/>
        </w:rPr>
        <w:t>The Centennial History of the Town of Dryden: 1797-1897 First 100 years,</w:t>
      </w:r>
      <w:r>
        <w:rPr>
          <w:rFonts w:cstheme="minorHAnsi"/>
          <w:b/>
          <w:sz w:val="24"/>
          <w:szCs w:val="24"/>
        </w:rPr>
        <w:t xml:space="preserve"> </w:t>
      </w:r>
      <w:r w:rsidRPr="00121407">
        <w:rPr>
          <w:rFonts w:cstheme="minorHAnsi"/>
          <w:b/>
          <w:sz w:val="24"/>
          <w:szCs w:val="24"/>
        </w:rPr>
        <w:t>Compiled and edited by Geo. E. Goodrich 2010 reprint</w:t>
      </w:r>
      <w:r>
        <w:rPr>
          <w:rFonts w:cstheme="minorHAnsi"/>
          <w:b/>
          <w:sz w:val="24"/>
          <w:szCs w:val="24"/>
        </w:rPr>
        <w:t>.</w:t>
      </w:r>
      <w:r w:rsidR="00F9698D">
        <w:rPr>
          <w:rFonts w:cstheme="minorHAnsi"/>
          <w:b/>
          <w:sz w:val="24"/>
          <w:szCs w:val="24"/>
        </w:rPr>
        <w:t xml:space="preserve"> ($</w:t>
      </w:r>
      <w:r w:rsidR="002E4C39">
        <w:rPr>
          <w:rFonts w:cstheme="minorHAnsi"/>
          <w:b/>
          <w:sz w:val="24"/>
          <w:szCs w:val="24"/>
        </w:rPr>
        <w:t>12</w:t>
      </w:r>
      <w:r w:rsidR="00F9698D">
        <w:rPr>
          <w:rFonts w:cstheme="minorHAnsi"/>
          <w:b/>
          <w:sz w:val="24"/>
          <w:szCs w:val="24"/>
        </w:rPr>
        <w:t>.00)</w:t>
      </w:r>
    </w:p>
    <w:p w:rsidR="00195609" w:rsidRDefault="00195609">
      <w:pPr>
        <w:rPr>
          <w:rFonts w:cstheme="minorHAnsi"/>
          <w:b/>
          <w:sz w:val="24"/>
          <w:szCs w:val="24"/>
        </w:rPr>
      </w:pPr>
    </w:p>
    <w:p w:rsidR="00195609" w:rsidRDefault="00195609">
      <w:pPr>
        <w:rPr>
          <w:rFonts w:cstheme="minorHAnsi"/>
          <w:b/>
          <w:sz w:val="24"/>
          <w:szCs w:val="24"/>
        </w:rPr>
      </w:pPr>
      <w:r w:rsidRPr="00195609">
        <w:rPr>
          <w:rFonts w:cstheme="minorHAnsi"/>
          <w:b/>
          <w:i/>
          <w:sz w:val="24"/>
          <w:szCs w:val="24"/>
        </w:rPr>
        <w:t>Who Was This Amos Sweet, research, speculation, conclusions, on a search for the true Amos Sweet</w:t>
      </w:r>
      <w:r>
        <w:rPr>
          <w:rFonts w:cstheme="minorHAnsi"/>
          <w:b/>
          <w:sz w:val="24"/>
          <w:szCs w:val="24"/>
        </w:rPr>
        <w:t xml:space="preserve">, </w:t>
      </w:r>
      <w:r w:rsidRPr="00195609">
        <w:rPr>
          <w:rFonts w:cstheme="minorHAnsi"/>
          <w:b/>
          <w:sz w:val="24"/>
          <w:szCs w:val="24"/>
        </w:rPr>
        <w:t xml:space="preserve">By David Waterman </w:t>
      </w:r>
      <w:r w:rsidR="00F9698D">
        <w:rPr>
          <w:rFonts w:cstheme="minorHAnsi"/>
          <w:b/>
          <w:sz w:val="24"/>
          <w:szCs w:val="24"/>
        </w:rPr>
        <w:t>($</w:t>
      </w:r>
      <w:r w:rsidR="002E4C39">
        <w:rPr>
          <w:rFonts w:cstheme="minorHAnsi"/>
          <w:b/>
          <w:sz w:val="24"/>
          <w:szCs w:val="24"/>
        </w:rPr>
        <w:t>3</w:t>
      </w:r>
      <w:r w:rsidR="00F9698D">
        <w:rPr>
          <w:rFonts w:cstheme="minorHAnsi"/>
          <w:b/>
          <w:sz w:val="24"/>
          <w:szCs w:val="24"/>
        </w:rPr>
        <w:t>.00)</w:t>
      </w:r>
    </w:p>
    <w:p w:rsidR="00195609" w:rsidRPr="00A54B43" w:rsidRDefault="00A54B43">
      <w:pPr>
        <w:rPr>
          <w:rFonts w:cstheme="minorHAnsi"/>
          <w:sz w:val="24"/>
          <w:szCs w:val="24"/>
        </w:rPr>
      </w:pPr>
      <w:r w:rsidRPr="00A54B43">
        <w:rPr>
          <w:rFonts w:cstheme="minorHAnsi"/>
          <w:color w:val="222222"/>
          <w:sz w:val="24"/>
          <w:szCs w:val="24"/>
          <w:shd w:val="clear" w:color="auto" w:fill="FFFFFF"/>
        </w:rPr>
        <w:t>The story of Amos Sweet, the 1797 first settler of Dryden, NY, was first reported in the first article of Dryden's first periodical in 1857, sixty years after the fact. The Sweet story was purported to be based on the memories of Dryden old men. Often recounted since, no subsequent authors have questioned the narrative, despite inconsistencies with the Dryden Amos Sweet family described in the 1800 US census. In his booklet, Waterman attempts to resolve the issues, using currently available genealogical and historical information. In the process, a surprising new and more detailed account of Dryden's earliest history is revealed.</w:t>
      </w:r>
    </w:p>
    <w:p w:rsidR="00A54B43" w:rsidRDefault="00A54B43">
      <w:pPr>
        <w:rPr>
          <w:rFonts w:cstheme="minorHAnsi"/>
          <w:sz w:val="24"/>
          <w:szCs w:val="24"/>
        </w:rPr>
      </w:pPr>
    </w:p>
    <w:p w:rsidR="00195609" w:rsidRDefault="00195609">
      <w:pPr>
        <w:rPr>
          <w:rFonts w:cstheme="minorHAnsi"/>
          <w:b/>
          <w:sz w:val="24"/>
          <w:szCs w:val="24"/>
        </w:rPr>
      </w:pPr>
      <w:r w:rsidRPr="00195609">
        <w:rPr>
          <w:rFonts w:cstheme="minorHAnsi"/>
          <w:i/>
          <w:sz w:val="24"/>
          <w:szCs w:val="24"/>
        </w:rPr>
        <w:t xml:space="preserve"> </w:t>
      </w:r>
      <w:r w:rsidRPr="00195609">
        <w:rPr>
          <w:rFonts w:cstheme="minorHAnsi"/>
          <w:b/>
          <w:i/>
          <w:sz w:val="24"/>
          <w:szCs w:val="24"/>
        </w:rPr>
        <w:t>The Hired Man’s Christmas, 1997,</w:t>
      </w:r>
      <w:r w:rsidRPr="00195609">
        <w:rPr>
          <w:rFonts w:cstheme="minorHAnsi"/>
          <w:b/>
          <w:sz w:val="24"/>
          <w:szCs w:val="24"/>
        </w:rPr>
        <w:t xml:space="preserve"> </w:t>
      </w:r>
      <w:r>
        <w:rPr>
          <w:rFonts w:cstheme="minorHAnsi"/>
          <w:b/>
          <w:sz w:val="24"/>
          <w:szCs w:val="24"/>
        </w:rPr>
        <w:t xml:space="preserve">by George Givens.  </w:t>
      </w:r>
      <w:r w:rsidR="00F9698D">
        <w:rPr>
          <w:rFonts w:cstheme="minorHAnsi"/>
          <w:b/>
          <w:sz w:val="24"/>
          <w:szCs w:val="24"/>
        </w:rPr>
        <w:t>($</w:t>
      </w:r>
      <w:r w:rsidR="002E4C39">
        <w:rPr>
          <w:rFonts w:cstheme="minorHAnsi"/>
          <w:b/>
          <w:sz w:val="24"/>
          <w:szCs w:val="24"/>
        </w:rPr>
        <w:t>5</w:t>
      </w:r>
      <w:r w:rsidR="00F9698D">
        <w:rPr>
          <w:rFonts w:cstheme="minorHAnsi"/>
          <w:b/>
          <w:sz w:val="24"/>
          <w:szCs w:val="24"/>
        </w:rPr>
        <w:t>.</w:t>
      </w:r>
      <w:r w:rsidR="007C2760">
        <w:rPr>
          <w:rFonts w:cstheme="minorHAnsi"/>
          <w:b/>
          <w:sz w:val="24"/>
          <w:szCs w:val="24"/>
        </w:rPr>
        <w:t>00</w:t>
      </w:r>
      <w:r w:rsidR="00F9698D">
        <w:rPr>
          <w:rFonts w:cstheme="minorHAnsi"/>
          <w:b/>
          <w:sz w:val="24"/>
          <w:szCs w:val="24"/>
        </w:rPr>
        <w:t>)</w:t>
      </w:r>
    </w:p>
    <w:p w:rsidR="00195609" w:rsidRDefault="00195609">
      <w:pPr>
        <w:rPr>
          <w:rFonts w:cstheme="minorHAnsi"/>
          <w:sz w:val="24"/>
          <w:szCs w:val="24"/>
        </w:rPr>
      </w:pPr>
      <w:r w:rsidRPr="00195609">
        <w:rPr>
          <w:rFonts w:cstheme="minorHAnsi"/>
          <w:sz w:val="24"/>
          <w:szCs w:val="24"/>
        </w:rPr>
        <w:t>A true story by Dryden native, George Givens</w:t>
      </w:r>
      <w:r w:rsidR="00EA1CE2">
        <w:rPr>
          <w:rFonts w:cstheme="minorHAnsi"/>
          <w:sz w:val="24"/>
          <w:szCs w:val="24"/>
        </w:rPr>
        <w:t>, a</w:t>
      </w:r>
      <w:r w:rsidR="00EA1CE2" w:rsidRPr="00EA1CE2">
        <w:rPr>
          <w:rFonts w:cstheme="minorHAnsi"/>
          <w:sz w:val="24"/>
          <w:szCs w:val="24"/>
        </w:rPr>
        <w:t>bout a Gee Hill farm family’s holiday experiences</w:t>
      </w:r>
      <w:r w:rsidR="00EA1CE2">
        <w:rPr>
          <w:rFonts w:cstheme="minorHAnsi"/>
          <w:sz w:val="24"/>
          <w:szCs w:val="24"/>
        </w:rPr>
        <w:t>.</w:t>
      </w:r>
    </w:p>
    <w:p w:rsidR="00EA1CE2" w:rsidRDefault="00EA1CE2">
      <w:pPr>
        <w:rPr>
          <w:rFonts w:cstheme="minorHAnsi"/>
          <w:sz w:val="24"/>
          <w:szCs w:val="24"/>
        </w:rPr>
      </w:pPr>
    </w:p>
    <w:p w:rsidR="00EA1CE2" w:rsidRPr="00EA1CE2" w:rsidRDefault="00EA1CE2">
      <w:pPr>
        <w:rPr>
          <w:rFonts w:cstheme="minorHAnsi"/>
          <w:sz w:val="24"/>
          <w:szCs w:val="24"/>
        </w:rPr>
      </w:pPr>
      <w:r w:rsidRPr="00F26CA7">
        <w:rPr>
          <w:rFonts w:cstheme="minorHAnsi"/>
          <w:b/>
          <w:i/>
          <w:sz w:val="24"/>
          <w:szCs w:val="24"/>
        </w:rPr>
        <w:lastRenderedPageBreak/>
        <w:t>Around Dryden, historic postcards of the Villages and Town of Dryden</w:t>
      </w:r>
      <w:r>
        <w:rPr>
          <w:rFonts w:cstheme="minorHAnsi"/>
          <w:b/>
          <w:sz w:val="24"/>
          <w:szCs w:val="24"/>
        </w:rPr>
        <w:t xml:space="preserve">, </w:t>
      </w:r>
      <w:r w:rsidR="00F9698D">
        <w:rPr>
          <w:rFonts w:cstheme="minorHAnsi"/>
          <w:b/>
          <w:sz w:val="24"/>
          <w:szCs w:val="24"/>
        </w:rPr>
        <w:t>Compiled and written b</w:t>
      </w:r>
      <w:r w:rsidRPr="00EA1CE2">
        <w:rPr>
          <w:rFonts w:cstheme="minorHAnsi"/>
          <w:b/>
          <w:sz w:val="24"/>
          <w:szCs w:val="24"/>
        </w:rPr>
        <w:t>y Harry Weldon</w:t>
      </w:r>
      <w:r>
        <w:rPr>
          <w:rFonts w:cstheme="minorHAnsi"/>
          <w:b/>
          <w:sz w:val="24"/>
          <w:szCs w:val="24"/>
        </w:rPr>
        <w:t>.</w:t>
      </w:r>
      <w:r w:rsidR="00F9698D">
        <w:rPr>
          <w:rFonts w:cstheme="minorHAnsi"/>
          <w:b/>
          <w:sz w:val="24"/>
          <w:szCs w:val="24"/>
        </w:rPr>
        <w:t xml:space="preserve"> ($2</w:t>
      </w:r>
      <w:r w:rsidR="002E4C39">
        <w:rPr>
          <w:rFonts w:cstheme="minorHAnsi"/>
          <w:b/>
          <w:sz w:val="24"/>
          <w:szCs w:val="24"/>
        </w:rPr>
        <w:t>0</w:t>
      </w:r>
      <w:r w:rsidR="00F9698D">
        <w:rPr>
          <w:rFonts w:cstheme="minorHAnsi"/>
          <w:b/>
          <w:sz w:val="24"/>
          <w:szCs w:val="24"/>
        </w:rPr>
        <w:t>.00)</w:t>
      </w:r>
    </w:p>
    <w:p w:rsidR="00195609" w:rsidRPr="00F9698D" w:rsidRDefault="00F9698D">
      <w:pPr>
        <w:rPr>
          <w:rFonts w:cstheme="minorHAnsi"/>
          <w:sz w:val="24"/>
          <w:szCs w:val="24"/>
        </w:rPr>
      </w:pPr>
      <w:r w:rsidRPr="00F9698D">
        <w:rPr>
          <w:rFonts w:eastAsia="Times New Roman" w:cstheme="minorHAnsi"/>
          <w:bCs/>
          <w:color w:val="333333"/>
          <w:sz w:val="24"/>
          <w:szCs w:val="24"/>
        </w:rPr>
        <w:t>Showcases a centur</w:t>
      </w:r>
      <w:r>
        <w:rPr>
          <w:rFonts w:eastAsia="Times New Roman" w:cstheme="minorHAnsi"/>
          <w:bCs/>
          <w:color w:val="333333"/>
          <w:sz w:val="24"/>
          <w:szCs w:val="24"/>
        </w:rPr>
        <w:t>y’</w:t>
      </w:r>
      <w:r w:rsidRPr="00F9698D">
        <w:rPr>
          <w:rFonts w:eastAsia="Times New Roman" w:cstheme="minorHAnsi"/>
          <w:bCs/>
          <w:color w:val="333333"/>
          <w:sz w:val="24"/>
          <w:szCs w:val="24"/>
        </w:rPr>
        <w:t>s worth of historic postcards of the Villages and Town of Dryden, that captures the evolution of the town, it’s villages and hamlets throughout the decades.</w:t>
      </w:r>
    </w:p>
    <w:p w:rsidR="00F9698D" w:rsidRDefault="00F9698D" w:rsidP="00AA76AC">
      <w:pPr>
        <w:rPr>
          <w:rFonts w:cstheme="minorHAnsi"/>
          <w:b/>
          <w:i/>
          <w:sz w:val="24"/>
          <w:szCs w:val="24"/>
        </w:rPr>
      </w:pPr>
    </w:p>
    <w:p w:rsidR="00AA76AC" w:rsidRPr="00F26CA7" w:rsidRDefault="00AA76AC" w:rsidP="00AA76AC">
      <w:pPr>
        <w:rPr>
          <w:rFonts w:cstheme="minorHAnsi"/>
          <w:b/>
          <w:sz w:val="24"/>
          <w:szCs w:val="24"/>
        </w:rPr>
      </w:pPr>
      <w:r w:rsidRPr="00F26CA7">
        <w:rPr>
          <w:rFonts w:cstheme="minorHAnsi"/>
          <w:b/>
          <w:i/>
          <w:sz w:val="24"/>
          <w:szCs w:val="24"/>
        </w:rPr>
        <w:t>Shaker "Great Barns" 1820s - 1880s,</w:t>
      </w:r>
      <w:r w:rsidRPr="00F26CA7">
        <w:rPr>
          <w:rFonts w:cstheme="minorHAnsi"/>
          <w:b/>
          <w:sz w:val="24"/>
          <w:szCs w:val="24"/>
        </w:rPr>
        <w:t xml:space="preserve"> By Lauren A. Stiles. </w:t>
      </w:r>
      <w:r w:rsidR="00F9698D">
        <w:rPr>
          <w:rFonts w:cstheme="minorHAnsi"/>
          <w:b/>
          <w:sz w:val="24"/>
          <w:szCs w:val="24"/>
        </w:rPr>
        <w:t>($20.00)</w:t>
      </w:r>
    </w:p>
    <w:p w:rsidR="00AA76AC" w:rsidRPr="00AA76AC" w:rsidRDefault="00AA76AC" w:rsidP="00AA76AC">
      <w:pPr>
        <w:rPr>
          <w:rFonts w:cstheme="minorHAnsi"/>
          <w:sz w:val="24"/>
          <w:szCs w:val="24"/>
        </w:rPr>
      </w:pPr>
      <w:r w:rsidRPr="00AA76AC">
        <w:rPr>
          <w:rFonts w:cstheme="minorHAnsi"/>
          <w:sz w:val="24"/>
          <w:szCs w:val="24"/>
        </w:rPr>
        <w:t>Evolution of Shaker Dairy Barn Design and Its Relation to the Agricultural Press. A book that will appeal to all barn enthusiasts, it is a study about an unusual type of dairy barn, concentrating on the remarkable, four level dairy barns built by the Shakers from Maine through</w:t>
      </w:r>
    </w:p>
    <w:p w:rsidR="00F26CA7" w:rsidRDefault="00AA76AC" w:rsidP="00AA76AC">
      <w:pPr>
        <w:rPr>
          <w:rFonts w:cstheme="minorHAnsi"/>
          <w:sz w:val="24"/>
          <w:szCs w:val="24"/>
        </w:rPr>
      </w:pPr>
      <w:r w:rsidRPr="00AA76AC">
        <w:rPr>
          <w:rFonts w:cstheme="minorHAnsi"/>
          <w:sz w:val="24"/>
          <w:szCs w:val="24"/>
        </w:rPr>
        <w:t xml:space="preserve">western New York during the middle years of the 19th century.       </w:t>
      </w:r>
    </w:p>
    <w:p w:rsidR="00F26CA7" w:rsidRDefault="00F26CA7" w:rsidP="00AA76AC">
      <w:pPr>
        <w:rPr>
          <w:rFonts w:cstheme="minorHAnsi"/>
          <w:sz w:val="24"/>
          <w:szCs w:val="24"/>
        </w:rPr>
      </w:pPr>
    </w:p>
    <w:p w:rsidR="00F26CA7" w:rsidRPr="00AC24B4" w:rsidRDefault="00F26CA7" w:rsidP="00AA76AC">
      <w:pPr>
        <w:rPr>
          <w:rFonts w:cstheme="minorHAnsi"/>
          <w:b/>
          <w:sz w:val="24"/>
          <w:szCs w:val="24"/>
        </w:rPr>
      </w:pPr>
      <w:r w:rsidRPr="00F26CA7">
        <w:rPr>
          <w:rFonts w:cstheme="minorHAnsi"/>
          <w:b/>
          <w:i/>
          <w:sz w:val="24"/>
          <w:szCs w:val="24"/>
        </w:rPr>
        <w:t>Barns of the Dryden Lake Area (and many more), 1988</w:t>
      </w:r>
      <w:r w:rsidRPr="00F26CA7">
        <w:rPr>
          <w:rFonts w:cstheme="minorHAnsi"/>
          <w:b/>
          <w:sz w:val="24"/>
          <w:szCs w:val="24"/>
        </w:rPr>
        <w:t xml:space="preserve"> by DTHS</w:t>
      </w:r>
      <w:r>
        <w:rPr>
          <w:rFonts w:cstheme="minorHAnsi"/>
          <w:sz w:val="24"/>
          <w:szCs w:val="24"/>
        </w:rPr>
        <w:t xml:space="preserve">.  </w:t>
      </w:r>
      <w:r w:rsidR="00AC24B4" w:rsidRPr="00AC24B4">
        <w:rPr>
          <w:rFonts w:cstheme="minorHAnsi"/>
          <w:b/>
          <w:sz w:val="24"/>
          <w:szCs w:val="24"/>
        </w:rPr>
        <w:t>($3.</w:t>
      </w:r>
      <w:r w:rsidR="002E4C39">
        <w:rPr>
          <w:rFonts w:cstheme="minorHAnsi"/>
          <w:b/>
          <w:sz w:val="24"/>
          <w:szCs w:val="24"/>
        </w:rPr>
        <w:t>00</w:t>
      </w:r>
      <w:r w:rsidR="00AC24B4" w:rsidRPr="00AC24B4">
        <w:rPr>
          <w:rFonts w:cstheme="minorHAnsi"/>
          <w:b/>
          <w:sz w:val="24"/>
          <w:szCs w:val="24"/>
        </w:rPr>
        <w:t>)</w:t>
      </w:r>
    </w:p>
    <w:p w:rsidR="00EA1CE2" w:rsidRDefault="00F26CA7" w:rsidP="00AA76AC">
      <w:pPr>
        <w:rPr>
          <w:rFonts w:cstheme="minorHAnsi"/>
          <w:sz w:val="24"/>
          <w:szCs w:val="24"/>
        </w:rPr>
      </w:pPr>
      <w:r>
        <w:rPr>
          <w:rFonts w:cstheme="minorHAnsi"/>
          <w:sz w:val="24"/>
          <w:szCs w:val="24"/>
        </w:rPr>
        <w:t>A self-guided tour</w:t>
      </w:r>
      <w:r w:rsidR="00AA76AC" w:rsidRPr="00AA76AC">
        <w:rPr>
          <w:rFonts w:cstheme="minorHAnsi"/>
          <w:sz w:val="24"/>
          <w:szCs w:val="24"/>
        </w:rPr>
        <w:t xml:space="preserve"> </w:t>
      </w:r>
      <w:r w:rsidRPr="00F26CA7">
        <w:rPr>
          <w:rFonts w:cstheme="minorHAnsi"/>
          <w:sz w:val="24"/>
          <w:szCs w:val="24"/>
        </w:rPr>
        <w:t>with area map and photos</w:t>
      </w:r>
      <w:r>
        <w:rPr>
          <w:rFonts w:cstheme="minorHAnsi"/>
          <w:sz w:val="24"/>
          <w:szCs w:val="24"/>
        </w:rPr>
        <w:t>.</w:t>
      </w:r>
    </w:p>
    <w:p w:rsidR="00F26CA7" w:rsidRDefault="00F26CA7" w:rsidP="00AA76AC">
      <w:pPr>
        <w:rPr>
          <w:rFonts w:cstheme="minorHAnsi"/>
          <w:sz w:val="24"/>
          <w:szCs w:val="24"/>
        </w:rPr>
      </w:pPr>
    </w:p>
    <w:p w:rsidR="00F26CA7" w:rsidRPr="00F26CA7" w:rsidRDefault="00F26CA7" w:rsidP="00AA76AC">
      <w:pPr>
        <w:rPr>
          <w:rFonts w:cstheme="minorHAnsi"/>
          <w:b/>
          <w:sz w:val="24"/>
          <w:szCs w:val="24"/>
        </w:rPr>
      </w:pPr>
      <w:r w:rsidRPr="00F26CA7">
        <w:rPr>
          <w:rFonts w:cstheme="minorHAnsi"/>
          <w:b/>
          <w:i/>
          <w:sz w:val="24"/>
          <w:szCs w:val="24"/>
        </w:rPr>
        <w:t>A Glimpse of Carpenter Hill, 1922 – 1928</w:t>
      </w:r>
      <w:r w:rsidRPr="00F26CA7">
        <w:rPr>
          <w:rFonts w:cstheme="minorHAnsi"/>
          <w:b/>
          <w:sz w:val="24"/>
          <w:szCs w:val="24"/>
        </w:rPr>
        <w:t>, by Dora Rowley Keyes, 1986.</w:t>
      </w:r>
      <w:r w:rsidR="00AC24B4">
        <w:rPr>
          <w:rFonts w:cstheme="minorHAnsi"/>
          <w:b/>
          <w:sz w:val="24"/>
          <w:szCs w:val="24"/>
        </w:rPr>
        <w:t xml:space="preserve"> ($</w:t>
      </w:r>
      <w:r w:rsidR="002E4C39">
        <w:rPr>
          <w:rFonts w:cstheme="minorHAnsi"/>
          <w:b/>
          <w:sz w:val="24"/>
          <w:szCs w:val="24"/>
        </w:rPr>
        <w:t>3</w:t>
      </w:r>
      <w:r w:rsidR="00AC24B4">
        <w:rPr>
          <w:rFonts w:cstheme="minorHAnsi"/>
          <w:b/>
          <w:sz w:val="24"/>
          <w:szCs w:val="24"/>
        </w:rPr>
        <w:t>.</w:t>
      </w:r>
      <w:r w:rsidR="007C2760">
        <w:rPr>
          <w:rFonts w:cstheme="minorHAnsi"/>
          <w:b/>
          <w:sz w:val="24"/>
          <w:szCs w:val="24"/>
        </w:rPr>
        <w:t>00)</w:t>
      </w:r>
    </w:p>
    <w:p w:rsidR="00F26CA7" w:rsidRDefault="00F26CA7">
      <w:pPr>
        <w:rPr>
          <w:rFonts w:cstheme="minorHAnsi"/>
          <w:sz w:val="24"/>
          <w:szCs w:val="24"/>
        </w:rPr>
      </w:pPr>
      <w:r w:rsidRPr="00F26CA7">
        <w:rPr>
          <w:rFonts w:cstheme="minorHAnsi"/>
          <w:sz w:val="24"/>
          <w:szCs w:val="24"/>
        </w:rPr>
        <w:t>An expression of treasured childhood memories and</w:t>
      </w:r>
      <w:r>
        <w:rPr>
          <w:rFonts w:cstheme="minorHAnsi"/>
          <w:sz w:val="24"/>
          <w:szCs w:val="24"/>
        </w:rPr>
        <w:t xml:space="preserve"> </w:t>
      </w:r>
      <w:r w:rsidRPr="00F26CA7">
        <w:rPr>
          <w:rFonts w:cstheme="minorHAnsi"/>
          <w:sz w:val="24"/>
          <w:szCs w:val="24"/>
        </w:rPr>
        <w:t>a tribute to her mother and father</w:t>
      </w:r>
      <w:r w:rsidR="00763878">
        <w:rPr>
          <w:rFonts w:cstheme="minorHAnsi"/>
          <w:sz w:val="24"/>
          <w:szCs w:val="24"/>
        </w:rPr>
        <w:t>,</w:t>
      </w:r>
      <w:r w:rsidRPr="00F26CA7">
        <w:rPr>
          <w:rFonts w:cstheme="minorHAnsi"/>
          <w:sz w:val="24"/>
          <w:szCs w:val="24"/>
        </w:rPr>
        <w:t xml:space="preserve"> Ney and Zula Rowley</w:t>
      </w:r>
      <w:r>
        <w:rPr>
          <w:rFonts w:cstheme="minorHAnsi"/>
          <w:sz w:val="24"/>
          <w:szCs w:val="24"/>
        </w:rPr>
        <w:t>.</w:t>
      </w:r>
    </w:p>
    <w:p w:rsidR="003005FC" w:rsidRDefault="003005FC">
      <w:pPr>
        <w:rPr>
          <w:rFonts w:cstheme="minorHAnsi"/>
          <w:sz w:val="24"/>
          <w:szCs w:val="24"/>
        </w:rPr>
      </w:pPr>
    </w:p>
    <w:p w:rsidR="00F26CA7" w:rsidRDefault="00F26CA7" w:rsidP="00AA76AC">
      <w:pPr>
        <w:rPr>
          <w:rFonts w:cstheme="minorHAnsi"/>
          <w:sz w:val="24"/>
          <w:szCs w:val="24"/>
        </w:rPr>
      </w:pPr>
      <w:r w:rsidRPr="00F26CA7">
        <w:rPr>
          <w:rFonts w:cstheme="minorHAnsi"/>
          <w:b/>
          <w:i/>
          <w:sz w:val="24"/>
          <w:szCs w:val="24"/>
        </w:rPr>
        <w:t>WWII Book - More Than Names in Bronze</w:t>
      </w:r>
      <w:r w:rsidR="0059290D">
        <w:rPr>
          <w:rFonts w:cstheme="minorHAnsi"/>
          <w:b/>
          <w:i/>
          <w:sz w:val="24"/>
          <w:szCs w:val="24"/>
        </w:rPr>
        <w:t xml:space="preserve"> World War II Grange Memorial, Dryden, NY</w:t>
      </w:r>
      <w:r>
        <w:rPr>
          <w:rFonts w:cstheme="minorHAnsi"/>
          <w:b/>
          <w:i/>
          <w:sz w:val="24"/>
          <w:szCs w:val="24"/>
        </w:rPr>
        <w:t xml:space="preserve">. </w:t>
      </w:r>
      <w:r w:rsidR="00AC24B4" w:rsidRPr="00A54B43">
        <w:rPr>
          <w:rFonts w:cstheme="minorHAnsi"/>
          <w:b/>
          <w:i/>
          <w:sz w:val="24"/>
          <w:szCs w:val="24"/>
        </w:rPr>
        <w:t xml:space="preserve"> ($</w:t>
      </w:r>
      <w:r w:rsidR="002E4C39">
        <w:rPr>
          <w:rFonts w:cstheme="minorHAnsi"/>
          <w:b/>
          <w:i/>
          <w:sz w:val="24"/>
          <w:szCs w:val="24"/>
        </w:rPr>
        <w:t>1.00</w:t>
      </w:r>
      <w:r w:rsidR="00AC24B4" w:rsidRPr="00A54B43">
        <w:rPr>
          <w:rFonts w:cstheme="minorHAnsi"/>
          <w:b/>
          <w:i/>
          <w:sz w:val="24"/>
          <w:szCs w:val="24"/>
        </w:rPr>
        <w:t>)</w:t>
      </w:r>
      <w:r w:rsidR="0059290D">
        <w:rPr>
          <w:rFonts w:cstheme="minorHAnsi"/>
          <w:b/>
          <w:i/>
          <w:sz w:val="24"/>
          <w:szCs w:val="24"/>
        </w:rPr>
        <w:t xml:space="preserve">.  </w:t>
      </w:r>
      <w:r w:rsidRPr="00F26CA7">
        <w:rPr>
          <w:rFonts w:cstheme="minorHAnsi"/>
          <w:sz w:val="24"/>
          <w:szCs w:val="24"/>
        </w:rPr>
        <w:t>Bio-sketches of those in Dryden area whose lives were lost in WWII.</w:t>
      </w:r>
    </w:p>
    <w:p w:rsidR="00F26CA7" w:rsidRDefault="00F26CA7" w:rsidP="00AA76AC">
      <w:pPr>
        <w:rPr>
          <w:rFonts w:cstheme="minorHAnsi"/>
          <w:sz w:val="24"/>
          <w:szCs w:val="24"/>
        </w:rPr>
      </w:pPr>
    </w:p>
    <w:p w:rsidR="00F26CA7" w:rsidRPr="00F26CA7" w:rsidRDefault="00F26CA7" w:rsidP="00F26CA7">
      <w:pPr>
        <w:pStyle w:val="Heading1"/>
        <w:shd w:val="clear" w:color="auto" w:fill="FFFFFF"/>
        <w:spacing w:before="0" w:beforeAutospacing="0" w:after="0" w:afterAutospacing="0"/>
        <w:rPr>
          <w:rFonts w:asciiTheme="minorHAnsi" w:hAnsiTheme="minorHAnsi" w:cstheme="minorHAnsi"/>
          <w:b w:val="0"/>
          <w:sz w:val="24"/>
          <w:szCs w:val="24"/>
        </w:rPr>
      </w:pPr>
      <w:r w:rsidRPr="00F26CA7">
        <w:rPr>
          <w:rStyle w:val="a-size-extra-large"/>
          <w:rFonts w:asciiTheme="minorHAnsi" w:hAnsiTheme="minorHAnsi" w:cstheme="minorHAnsi"/>
          <w:i/>
          <w:color w:val="0F1111"/>
          <w:sz w:val="24"/>
          <w:szCs w:val="24"/>
        </w:rPr>
        <w:t xml:space="preserve">Shall the Murderer go </w:t>
      </w:r>
      <w:proofErr w:type="gramStart"/>
      <w:r w:rsidRPr="00F26CA7">
        <w:rPr>
          <w:rStyle w:val="a-size-extra-large"/>
          <w:rFonts w:asciiTheme="minorHAnsi" w:hAnsiTheme="minorHAnsi" w:cstheme="minorHAnsi"/>
          <w:i/>
          <w:color w:val="0F1111"/>
          <w:sz w:val="24"/>
          <w:szCs w:val="24"/>
        </w:rPr>
        <w:t>Unpunished!:</w:t>
      </w:r>
      <w:proofErr w:type="gramEnd"/>
      <w:r w:rsidRPr="00F26CA7">
        <w:rPr>
          <w:rStyle w:val="a-size-extra-large"/>
          <w:rFonts w:asciiTheme="minorHAnsi" w:hAnsiTheme="minorHAnsi" w:cstheme="minorHAnsi"/>
          <w:i/>
          <w:color w:val="0F1111"/>
          <w:sz w:val="24"/>
          <w:szCs w:val="24"/>
        </w:rPr>
        <w:t xml:space="preserve"> The Life of Edward H. </w:t>
      </w:r>
      <w:proofErr w:type="spellStart"/>
      <w:r w:rsidRPr="00F26CA7">
        <w:rPr>
          <w:rStyle w:val="a-size-extra-large"/>
          <w:rFonts w:asciiTheme="minorHAnsi" w:hAnsiTheme="minorHAnsi" w:cstheme="minorHAnsi"/>
          <w:i/>
          <w:color w:val="0F1111"/>
          <w:sz w:val="24"/>
          <w:szCs w:val="24"/>
        </w:rPr>
        <w:t>Rulloff</w:t>
      </w:r>
      <w:proofErr w:type="spellEnd"/>
      <w:r>
        <w:rPr>
          <w:rStyle w:val="a-size-extra-large"/>
          <w:rFonts w:asciiTheme="minorHAnsi" w:hAnsiTheme="minorHAnsi" w:cstheme="minorHAnsi"/>
          <w:i/>
          <w:color w:val="0F1111"/>
          <w:sz w:val="24"/>
          <w:szCs w:val="24"/>
        </w:rPr>
        <w:t xml:space="preserve"> </w:t>
      </w:r>
      <w:r w:rsidRPr="00F26CA7">
        <w:rPr>
          <w:rStyle w:val="a-size-extra-large"/>
          <w:rFonts w:asciiTheme="minorHAnsi" w:hAnsiTheme="minorHAnsi" w:cstheme="minorHAnsi"/>
          <w:i/>
          <w:color w:val="0F1111"/>
          <w:sz w:val="24"/>
          <w:szCs w:val="24"/>
        </w:rPr>
        <w:t xml:space="preserve"> New York's Criminal Genius </w:t>
      </w:r>
      <w:r w:rsidRPr="00F26CA7">
        <w:rPr>
          <w:rFonts w:asciiTheme="minorHAnsi" w:hAnsiTheme="minorHAnsi" w:cstheme="minorHAnsi"/>
          <w:b w:val="0"/>
          <w:sz w:val="24"/>
          <w:szCs w:val="24"/>
        </w:rPr>
        <w:t xml:space="preserve"> </w:t>
      </w:r>
      <w:r w:rsidRPr="0011462D">
        <w:rPr>
          <w:rFonts w:asciiTheme="minorHAnsi" w:hAnsiTheme="minorHAnsi" w:cstheme="minorHAnsi"/>
          <w:sz w:val="24"/>
          <w:szCs w:val="24"/>
        </w:rPr>
        <w:t xml:space="preserve">by Stephen D. </w:t>
      </w:r>
      <w:proofErr w:type="spellStart"/>
      <w:r w:rsidRPr="0011462D">
        <w:rPr>
          <w:rFonts w:asciiTheme="minorHAnsi" w:hAnsiTheme="minorHAnsi" w:cstheme="minorHAnsi"/>
          <w:sz w:val="24"/>
          <w:szCs w:val="24"/>
        </w:rPr>
        <w:t>Butz</w:t>
      </w:r>
      <w:proofErr w:type="spellEnd"/>
      <w:r w:rsidR="00F9698D">
        <w:rPr>
          <w:rFonts w:asciiTheme="minorHAnsi" w:hAnsiTheme="minorHAnsi" w:cstheme="minorHAnsi"/>
          <w:sz w:val="24"/>
          <w:szCs w:val="24"/>
        </w:rPr>
        <w:t xml:space="preserve"> ($1</w:t>
      </w:r>
      <w:r w:rsidR="002E4C39">
        <w:rPr>
          <w:rFonts w:asciiTheme="minorHAnsi" w:hAnsiTheme="minorHAnsi" w:cstheme="minorHAnsi"/>
          <w:sz w:val="24"/>
          <w:szCs w:val="24"/>
        </w:rPr>
        <w:t>0</w:t>
      </w:r>
      <w:r w:rsidR="00F9698D">
        <w:rPr>
          <w:rFonts w:asciiTheme="minorHAnsi" w:hAnsiTheme="minorHAnsi" w:cstheme="minorHAnsi"/>
          <w:sz w:val="24"/>
          <w:szCs w:val="24"/>
        </w:rPr>
        <w:t>.0</w:t>
      </w:r>
      <w:r w:rsidR="007C2760">
        <w:rPr>
          <w:rFonts w:asciiTheme="minorHAnsi" w:hAnsiTheme="minorHAnsi" w:cstheme="minorHAnsi"/>
          <w:sz w:val="24"/>
          <w:szCs w:val="24"/>
        </w:rPr>
        <w:t>0</w:t>
      </w:r>
      <w:r w:rsidR="00F9698D">
        <w:rPr>
          <w:rFonts w:asciiTheme="minorHAnsi" w:hAnsiTheme="minorHAnsi" w:cstheme="minorHAnsi"/>
          <w:sz w:val="24"/>
          <w:szCs w:val="24"/>
        </w:rPr>
        <w:t>)</w:t>
      </w:r>
    </w:p>
    <w:p w:rsidR="00F26CA7" w:rsidRDefault="0011462D" w:rsidP="00F26CA7">
      <w:pPr>
        <w:rPr>
          <w:rFonts w:cstheme="minorHAnsi"/>
          <w:color w:val="333333"/>
          <w:sz w:val="24"/>
          <w:szCs w:val="24"/>
          <w:shd w:val="clear" w:color="auto" w:fill="FFFFFF"/>
        </w:rPr>
      </w:pPr>
      <w:r w:rsidRPr="0011462D">
        <w:rPr>
          <w:rFonts w:cstheme="minorHAnsi"/>
          <w:color w:val="0F1111"/>
          <w:sz w:val="24"/>
          <w:szCs w:val="24"/>
          <w:shd w:val="clear" w:color="auto" w:fill="FFFFFF"/>
        </w:rPr>
        <w:t xml:space="preserve">This book is </w:t>
      </w:r>
      <w:r w:rsidR="00F26CA7" w:rsidRPr="0011462D">
        <w:rPr>
          <w:rFonts w:cstheme="minorHAnsi"/>
          <w:color w:val="0F1111"/>
          <w:sz w:val="24"/>
          <w:szCs w:val="24"/>
          <w:shd w:val="clear" w:color="auto" w:fill="FFFFFF"/>
        </w:rPr>
        <w:t xml:space="preserve">a biography, </w:t>
      </w:r>
      <w:r w:rsidRPr="0011462D">
        <w:rPr>
          <w:rFonts w:cstheme="minorHAnsi"/>
          <w:color w:val="0F1111"/>
          <w:sz w:val="24"/>
          <w:szCs w:val="24"/>
          <w:shd w:val="clear" w:color="auto" w:fill="FFFFFF"/>
        </w:rPr>
        <w:t xml:space="preserve">and </w:t>
      </w:r>
      <w:r w:rsidR="00F26CA7" w:rsidRPr="0011462D">
        <w:rPr>
          <w:rFonts w:cstheme="minorHAnsi"/>
          <w:color w:val="0F1111"/>
          <w:sz w:val="24"/>
          <w:szCs w:val="24"/>
          <w:shd w:val="clear" w:color="auto" w:fill="FFFFFF"/>
        </w:rPr>
        <w:t xml:space="preserve">criminal study </w:t>
      </w:r>
      <w:r w:rsidRPr="0011462D">
        <w:rPr>
          <w:rFonts w:cstheme="minorHAnsi"/>
          <w:color w:val="0F1111"/>
          <w:sz w:val="24"/>
          <w:szCs w:val="24"/>
          <w:shd w:val="clear" w:color="auto" w:fill="FFFFFF"/>
        </w:rPr>
        <w:t xml:space="preserve">into Edward H. </w:t>
      </w:r>
      <w:proofErr w:type="spellStart"/>
      <w:r w:rsidRPr="0011462D">
        <w:rPr>
          <w:rFonts w:cstheme="minorHAnsi"/>
          <w:color w:val="0F1111"/>
          <w:sz w:val="24"/>
          <w:szCs w:val="24"/>
          <w:shd w:val="clear" w:color="auto" w:fill="FFFFFF"/>
        </w:rPr>
        <w:t>Ruloff</w:t>
      </w:r>
      <w:proofErr w:type="spellEnd"/>
      <w:r w:rsidRPr="0011462D">
        <w:rPr>
          <w:rFonts w:cstheme="minorHAnsi"/>
          <w:color w:val="0F1111"/>
          <w:sz w:val="24"/>
          <w:szCs w:val="24"/>
          <w:shd w:val="clear" w:color="auto" w:fill="FFFFFF"/>
        </w:rPr>
        <w:t xml:space="preserve">, a </w:t>
      </w:r>
      <w:r w:rsidRPr="0011462D">
        <w:rPr>
          <w:rFonts w:cstheme="minorHAnsi"/>
          <w:color w:val="333333"/>
          <w:sz w:val="24"/>
          <w:szCs w:val="24"/>
          <w:shd w:val="clear" w:color="auto" w:fill="FFFFFF"/>
        </w:rPr>
        <w:t xml:space="preserve">notorious nineteenth-century thief, murderer, professional impostor, and would-be philologist who was condemned to die and hanged for his crimes. The life of </w:t>
      </w:r>
      <w:proofErr w:type="spellStart"/>
      <w:r w:rsidRPr="0011462D">
        <w:rPr>
          <w:rFonts w:cstheme="minorHAnsi"/>
          <w:color w:val="333333"/>
          <w:sz w:val="24"/>
          <w:szCs w:val="24"/>
          <w:shd w:val="clear" w:color="auto" w:fill="FFFFFF"/>
        </w:rPr>
        <w:t>Rulloff</w:t>
      </w:r>
      <w:proofErr w:type="spellEnd"/>
      <w:r w:rsidRPr="0011462D">
        <w:rPr>
          <w:rFonts w:cstheme="minorHAnsi"/>
          <w:color w:val="333333"/>
          <w:sz w:val="24"/>
          <w:szCs w:val="24"/>
          <w:shd w:val="clear" w:color="auto" w:fill="FFFFFF"/>
        </w:rPr>
        <w:t xml:space="preserve"> is a sordid account of misguided genius and abysmal consequences. </w:t>
      </w:r>
    </w:p>
    <w:p w:rsidR="00104A15" w:rsidRDefault="00104A15" w:rsidP="00F26CA7">
      <w:pPr>
        <w:rPr>
          <w:rFonts w:cstheme="minorHAnsi"/>
          <w:sz w:val="24"/>
          <w:szCs w:val="24"/>
        </w:rPr>
      </w:pPr>
    </w:p>
    <w:p w:rsidR="00104A15" w:rsidRPr="00585157" w:rsidRDefault="00104A15" w:rsidP="00104A15">
      <w:pPr>
        <w:pStyle w:val="Heading1"/>
        <w:shd w:val="clear" w:color="auto" w:fill="FFFFFF"/>
        <w:spacing w:before="0" w:beforeAutospacing="0" w:after="0" w:afterAutospacing="0"/>
        <w:rPr>
          <w:rStyle w:val="a-size-extra-large"/>
          <w:rFonts w:asciiTheme="minorHAnsi" w:hAnsiTheme="minorHAnsi" w:cstheme="minorHAnsi"/>
          <w:color w:val="0F1111"/>
          <w:sz w:val="24"/>
          <w:szCs w:val="24"/>
        </w:rPr>
      </w:pPr>
      <w:r w:rsidRPr="00585157">
        <w:rPr>
          <w:rStyle w:val="a-size-extra-large"/>
          <w:rFonts w:asciiTheme="minorHAnsi" w:hAnsiTheme="minorHAnsi" w:cstheme="minorHAnsi"/>
          <w:i/>
          <w:color w:val="0F1111"/>
          <w:sz w:val="24"/>
          <w:szCs w:val="24"/>
        </w:rPr>
        <w:t xml:space="preserve">The Journey at </w:t>
      </w:r>
      <w:proofErr w:type="spellStart"/>
      <w:r w:rsidRPr="00585157">
        <w:rPr>
          <w:rStyle w:val="a-size-extra-large"/>
          <w:rFonts w:asciiTheme="minorHAnsi" w:hAnsiTheme="minorHAnsi" w:cstheme="minorHAnsi"/>
          <w:i/>
          <w:color w:val="0F1111"/>
          <w:sz w:val="24"/>
          <w:szCs w:val="24"/>
        </w:rPr>
        <w:t>Malloryville</w:t>
      </w:r>
      <w:proofErr w:type="spellEnd"/>
      <w:r w:rsidRPr="00585157">
        <w:rPr>
          <w:rStyle w:val="a-size-extra-large"/>
          <w:rFonts w:asciiTheme="minorHAnsi" w:hAnsiTheme="minorHAnsi" w:cstheme="minorHAnsi"/>
          <w:i/>
          <w:color w:val="0F1111"/>
          <w:sz w:val="24"/>
          <w:szCs w:val="24"/>
        </w:rPr>
        <w:t xml:space="preserve"> Bog: Commitment, Teamwork and Tenacity in Defense of Land and Nature</w:t>
      </w:r>
      <w:r>
        <w:rPr>
          <w:rStyle w:val="a-size-extra-large"/>
          <w:rFonts w:asciiTheme="minorHAnsi" w:hAnsiTheme="minorHAnsi" w:cstheme="minorHAnsi"/>
          <w:i/>
          <w:color w:val="0F1111"/>
          <w:sz w:val="24"/>
          <w:szCs w:val="24"/>
        </w:rPr>
        <w:t xml:space="preserve"> </w:t>
      </w:r>
      <w:r w:rsidRPr="00585157">
        <w:rPr>
          <w:rStyle w:val="a-size-extra-large"/>
          <w:rFonts w:asciiTheme="minorHAnsi" w:hAnsiTheme="minorHAnsi" w:cstheme="minorHAnsi"/>
          <w:color w:val="0F1111"/>
          <w:sz w:val="24"/>
          <w:szCs w:val="24"/>
        </w:rPr>
        <w:t>by Robert M. Beck</w:t>
      </w:r>
      <w:r w:rsidR="00AC24B4">
        <w:rPr>
          <w:rStyle w:val="a-size-extra-large"/>
          <w:rFonts w:asciiTheme="minorHAnsi" w:hAnsiTheme="minorHAnsi" w:cstheme="minorHAnsi"/>
          <w:color w:val="0F1111"/>
          <w:sz w:val="24"/>
          <w:szCs w:val="24"/>
        </w:rPr>
        <w:t xml:space="preserve"> ($</w:t>
      </w:r>
      <w:r w:rsidR="002E4C39">
        <w:rPr>
          <w:rStyle w:val="a-size-extra-large"/>
          <w:rFonts w:asciiTheme="minorHAnsi" w:hAnsiTheme="minorHAnsi" w:cstheme="minorHAnsi"/>
          <w:color w:val="0F1111"/>
          <w:sz w:val="24"/>
          <w:szCs w:val="24"/>
        </w:rPr>
        <w:t>1</w:t>
      </w:r>
      <w:r w:rsidR="00AC24B4">
        <w:rPr>
          <w:rStyle w:val="a-size-extra-large"/>
          <w:rFonts w:asciiTheme="minorHAnsi" w:hAnsiTheme="minorHAnsi" w:cstheme="minorHAnsi"/>
          <w:color w:val="0F1111"/>
          <w:sz w:val="24"/>
          <w:szCs w:val="24"/>
        </w:rPr>
        <w:t>0.00)</w:t>
      </w:r>
    </w:p>
    <w:p w:rsidR="00104A15" w:rsidRPr="00585157" w:rsidRDefault="00104A15" w:rsidP="00104A15">
      <w:pPr>
        <w:pStyle w:val="Heading1"/>
        <w:shd w:val="clear" w:color="auto" w:fill="FFFFFF"/>
        <w:spacing w:before="0" w:beforeAutospacing="0" w:after="0" w:afterAutospacing="0"/>
        <w:rPr>
          <w:rFonts w:asciiTheme="minorHAnsi" w:hAnsiTheme="minorHAnsi" w:cstheme="minorHAnsi"/>
          <w:b w:val="0"/>
          <w:i/>
          <w:color w:val="0F1111"/>
          <w:sz w:val="24"/>
          <w:szCs w:val="24"/>
        </w:rPr>
      </w:pPr>
      <w:r w:rsidRPr="00585157">
        <w:rPr>
          <w:rFonts w:asciiTheme="minorHAnsi" w:hAnsiTheme="minorHAnsi" w:cstheme="minorHAnsi"/>
          <w:b w:val="0"/>
          <w:color w:val="333333"/>
          <w:sz w:val="24"/>
          <w:szCs w:val="24"/>
          <w:shd w:val="clear" w:color="auto" w:fill="FFFFFF"/>
        </w:rPr>
        <w:t xml:space="preserve">This is a book about the establishment of the </w:t>
      </w:r>
      <w:proofErr w:type="spellStart"/>
      <w:r w:rsidRPr="00585157">
        <w:rPr>
          <w:rFonts w:asciiTheme="minorHAnsi" w:hAnsiTheme="minorHAnsi" w:cstheme="minorHAnsi"/>
          <w:b w:val="0"/>
          <w:color w:val="333333"/>
          <w:sz w:val="24"/>
          <w:szCs w:val="24"/>
          <w:shd w:val="clear" w:color="auto" w:fill="FFFFFF"/>
        </w:rPr>
        <w:t>vonEngelin</w:t>
      </w:r>
      <w:proofErr w:type="spellEnd"/>
      <w:r w:rsidRPr="00585157">
        <w:rPr>
          <w:rFonts w:asciiTheme="minorHAnsi" w:hAnsiTheme="minorHAnsi" w:cstheme="minorHAnsi"/>
          <w:b w:val="0"/>
          <w:color w:val="333333"/>
          <w:sz w:val="24"/>
          <w:szCs w:val="24"/>
          <w:shd w:val="clear" w:color="auto" w:fill="FFFFFF"/>
        </w:rPr>
        <w:t xml:space="preserve"> Preserve at </w:t>
      </w:r>
      <w:proofErr w:type="spellStart"/>
      <w:r w:rsidRPr="00585157">
        <w:rPr>
          <w:rFonts w:asciiTheme="minorHAnsi" w:hAnsiTheme="minorHAnsi" w:cstheme="minorHAnsi"/>
          <w:b w:val="0"/>
          <w:color w:val="333333"/>
          <w:sz w:val="24"/>
          <w:szCs w:val="24"/>
          <w:shd w:val="clear" w:color="auto" w:fill="FFFFFF"/>
        </w:rPr>
        <w:t>Malloryville</w:t>
      </w:r>
      <w:proofErr w:type="spellEnd"/>
      <w:r w:rsidRPr="00585157">
        <w:rPr>
          <w:rFonts w:asciiTheme="minorHAnsi" w:hAnsiTheme="minorHAnsi" w:cstheme="minorHAnsi"/>
          <w:b w:val="0"/>
          <w:color w:val="333333"/>
          <w:sz w:val="24"/>
          <w:szCs w:val="24"/>
          <w:shd w:val="clear" w:color="auto" w:fill="FFFFFF"/>
        </w:rPr>
        <w:t xml:space="preserve">.  It is an illuminating and intimate chronicle of environmental challenge and success. The author and his wife buy a long-desired home within an extraordinary piece of wild nature only to confront plans for a gravel mine and concrete plant next door, adjacent to their pristine wetlands. Faithfully relating a fifteen-year story in first person—a case study of sorts, fully documented with letters and memos of the many participants—this is the author's personal narrative of his home and the collective effort to protect his cherished land. Here is his account of glacier-formed eskers, kames and kettles, of diverse woodlands, swamps, fens and bog, of mining applications and recurring environmental reviews, of uncertainty and long struggle, and of diligence, awesome teamwork and phenomenal land deals. Ultimately, this is a story of conservation success, culminating in the establishment and dedication of The Nature Conservancy's magical and treasured O.D. von </w:t>
      </w:r>
      <w:proofErr w:type="spellStart"/>
      <w:r w:rsidRPr="00585157">
        <w:rPr>
          <w:rFonts w:asciiTheme="minorHAnsi" w:hAnsiTheme="minorHAnsi" w:cstheme="minorHAnsi"/>
          <w:b w:val="0"/>
          <w:color w:val="333333"/>
          <w:sz w:val="24"/>
          <w:szCs w:val="24"/>
          <w:shd w:val="clear" w:color="auto" w:fill="FFFFFF"/>
        </w:rPr>
        <w:t>Engeln</w:t>
      </w:r>
      <w:proofErr w:type="spellEnd"/>
      <w:r w:rsidRPr="00585157">
        <w:rPr>
          <w:rFonts w:asciiTheme="minorHAnsi" w:hAnsiTheme="minorHAnsi" w:cstheme="minorHAnsi"/>
          <w:b w:val="0"/>
          <w:color w:val="333333"/>
          <w:sz w:val="24"/>
          <w:szCs w:val="24"/>
          <w:shd w:val="clear" w:color="auto" w:fill="FFFFFF"/>
        </w:rPr>
        <w:t xml:space="preserve"> Preserve at </w:t>
      </w:r>
      <w:proofErr w:type="spellStart"/>
      <w:r w:rsidRPr="00585157">
        <w:rPr>
          <w:rFonts w:asciiTheme="minorHAnsi" w:hAnsiTheme="minorHAnsi" w:cstheme="minorHAnsi"/>
          <w:b w:val="0"/>
          <w:color w:val="333333"/>
          <w:sz w:val="24"/>
          <w:szCs w:val="24"/>
          <w:shd w:val="clear" w:color="auto" w:fill="FFFFFF"/>
        </w:rPr>
        <w:t>Malloryville</w:t>
      </w:r>
      <w:proofErr w:type="spellEnd"/>
      <w:r w:rsidRPr="00585157">
        <w:rPr>
          <w:rFonts w:asciiTheme="minorHAnsi" w:hAnsiTheme="minorHAnsi" w:cstheme="minorHAnsi"/>
          <w:b w:val="0"/>
          <w:color w:val="333333"/>
          <w:sz w:val="24"/>
          <w:szCs w:val="24"/>
          <w:shd w:val="clear" w:color="auto" w:fill="FFFFFF"/>
        </w:rPr>
        <w:t>, located in the picturesque Finger Lakes Region of upstate New York.</w:t>
      </w:r>
    </w:p>
    <w:p w:rsidR="00104A15" w:rsidRDefault="00104A15" w:rsidP="00104A15">
      <w:pPr>
        <w:rPr>
          <w:rFonts w:cstheme="minorHAnsi"/>
          <w:sz w:val="24"/>
          <w:szCs w:val="24"/>
        </w:rPr>
      </w:pPr>
    </w:p>
    <w:p w:rsidR="00104A15" w:rsidRPr="00F9698D" w:rsidRDefault="00104A15" w:rsidP="00104A15">
      <w:pPr>
        <w:pStyle w:val="Heading1"/>
        <w:shd w:val="clear" w:color="auto" w:fill="FFFFFF"/>
        <w:spacing w:before="0" w:beforeAutospacing="0" w:after="0" w:afterAutospacing="0"/>
        <w:rPr>
          <w:rFonts w:asciiTheme="minorHAnsi" w:hAnsiTheme="minorHAnsi" w:cstheme="minorHAnsi"/>
          <w:sz w:val="24"/>
          <w:szCs w:val="24"/>
        </w:rPr>
      </w:pPr>
      <w:r w:rsidRPr="00763878">
        <w:rPr>
          <w:rStyle w:val="a-size-extra-large"/>
          <w:rFonts w:asciiTheme="minorHAnsi" w:hAnsiTheme="minorHAnsi" w:cstheme="minorHAnsi"/>
          <w:i/>
          <w:color w:val="0F1111"/>
          <w:sz w:val="24"/>
          <w:szCs w:val="24"/>
        </w:rPr>
        <w:lastRenderedPageBreak/>
        <w:t xml:space="preserve">From Richford's Rails to Freeville Stationmaster: Ken Rice Remembers, </w:t>
      </w:r>
      <w:r w:rsidRPr="00F9698D">
        <w:rPr>
          <w:rFonts w:asciiTheme="minorHAnsi" w:hAnsiTheme="minorHAnsi" w:cstheme="minorHAnsi"/>
          <w:sz w:val="24"/>
          <w:szCs w:val="24"/>
        </w:rPr>
        <w:t xml:space="preserve">edited by Elsie </w:t>
      </w:r>
      <w:proofErr w:type="spellStart"/>
      <w:r w:rsidRPr="00F9698D">
        <w:rPr>
          <w:rFonts w:asciiTheme="minorHAnsi" w:hAnsiTheme="minorHAnsi" w:cstheme="minorHAnsi"/>
          <w:sz w:val="24"/>
          <w:szCs w:val="24"/>
        </w:rPr>
        <w:t>Gutchess</w:t>
      </w:r>
      <w:proofErr w:type="spellEnd"/>
      <w:r w:rsidR="00F9698D" w:rsidRPr="00F9698D">
        <w:rPr>
          <w:rFonts w:asciiTheme="minorHAnsi" w:hAnsiTheme="minorHAnsi" w:cstheme="minorHAnsi"/>
          <w:sz w:val="24"/>
          <w:szCs w:val="24"/>
        </w:rPr>
        <w:t xml:space="preserve"> (</w:t>
      </w:r>
      <w:r w:rsidR="002E4C39">
        <w:rPr>
          <w:rFonts w:asciiTheme="minorHAnsi" w:hAnsiTheme="minorHAnsi" w:cstheme="minorHAnsi"/>
          <w:sz w:val="24"/>
          <w:szCs w:val="24"/>
        </w:rPr>
        <w:t>FREE)</w:t>
      </w:r>
    </w:p>
    <w:p w:rsidR="00104A15" w:rsidRPr="00763878" w:rsidRDefault="00A54B43" w:rsidP="00104A15">
      <w:pPr>
        <w:rPr>
          <w:rFonts w:cstheme="minorHAnsi"/>
          <w:sz w:val="24"/>
          <w:szCs w:val="24"/>
        </w:rPr>
      </w:pPr>
      <w:r w:rsidRPr="00000597">
        <w:rPr>
          <w:rFonts w:cstheme="minorHAnsi"/>
          <w:sz w:val="24"/>
          <w:szCs w:val="24"/>
        </w:rPr>
        <w:t>Stories</w:t>
      </w:r>
      <w:r w:rsidR="00000597" w:rsidRPr="00000597">
        <w:rPr>
          <w:rFonts w:cstheme="minorHAnsi"/>
          <w:sz w:val="24"/>
          <w:szCs w:val="24"/>
        </w:rPr>
        <w:t xml:space="preserve">, detailed research, photographs and illustrations of the </w:t>
      </w:r>
      <w:r w:rsidR="00000597">
        <w:rPr>
          <w:rFonts w:cstheme="minorHAnsi"/>
          <w:sz w:val="24"/>
          <w:szCs w:val="24"/>
        </w:rPr>
        <w:t>r</w:t>
      </w:r>
      <w:r w:rsidR="00000597" w:rsidRPr="00000597">
        <w:rPr>
          <w:rFonts w:cstheme="minorHAnsi"/>
          <w:sz w:val="24"/>
          <w:szCs w:val="24"/>
        </w:rPr>
        <w:t xml:space="preserve">ailroad from Richford, NY to Freeville, NY from the mid-1800s to late 1970s.  </w:t>
      </w:r>
      <w:r w:rsidR="00000597">
        <w:rPr>
          <w:rFonts w:cstheme="minorHAnsi"/>
          <w:sz w:val="24"/>
          <w:szCs w:val="24"/>
        </w:rPr>
        <w:t>Ken Rice, born in Richford, and eventually becoming the Freeville, NY station agent recalls the impact the important impact railroads had on these local communities.</w:t>
      </w:r>
    </w:p>
    <w:p w:rsidR="00104A15" w:rsidRPr="0011462D" w:rsidRDefault="00104A15" w:rsidP="00F26CA7">
      <w:pPr>
        <w:rPr>
          <w:rFonts w:cstheme="minorHAnsi"/>
          <w:sz w:val="24"/>
          <w:szCs w:val="24"/>
        </w:rPr>
      </w:pPr>
    </w:p>
    <w:p w:rsidR="00195609" w:rsidRDefault="0011462D">
      <w:pPr>
        <w:rPr>
          <w:rFonts w:cstheme="minorHAnsi"/>
          <w:b/>
          <w:sz w:val="24"/>
          <w:szCs w:val="24"/>
        </w:rPr>
      </w:pPr>
      <w:r>
        <w:rPr>
          <w:rFonts w:cstheme="minorHAnsi"/>
          <w:b/>
          <w:i/>
          <w:sz w:val="24"/>
          <w:szCs w:val="24"/>
        </w:rPr>
        <w:t xml:space="preserve">Tompkins County: </w:t>
      </w:r>
      <w:r w:rsidRPr="0011462D">
        <w:rPr>
          <w:rFonts w:cstheme="minorHAnsi"/>
          <w:b/>
          <w:i/>
          <w:sz w:val="24"/>
          <w:szCs w:val="24"/>
        </w:rPr>
        <w:t xml:space="preserve">Images of Work and Play, </w:t>
      </w:r>
      <w:r w:rsidRPr="0011462D">
        <w:rPr>
          <w:rFonts w:cstheme="minorHAnsi"/>
          <w:b/>
          <w:sz w:val="24"/>
          <w:szCs w:val="24"/>
        </w:rPr>
        <w:t>Compiled and edited by Tompkins County Historians Assoc.</w:t>
      </w:r>
      <w:r w:rsidR="00F9698D">
        <w:rPr>
          <w:rFonts w:cstheme="minorHAnsi"/>
          <w:b/>
          <w:sz w:val="24"/>
          <w:szCs w:val="24"/>
        </w:rPr>
        <w:t xml:space="preserve"> ($</w:t>
      </w:r>
      <w:r w:rsidR="002E4C39">
        <w:rPr>
          <w:rFonts w:cstheme="minorHAnsi"/>
          <w:b/>
          <w:sz w:val="24"/>
          <w:szCs w:val="24"/>
        </w:rPr>
        <w:t>10</w:t>
      </w:r>
      <w:r w:rsidR="007C2760">
        <w:rPr>
          <w:rFonts w:cstheme="minorHAnsi"/>
          <w:b/>
          <w:sz w:val="24"/>
          <w:szCs w:val="24"/>
        </w:rPr>
        <w:t>.00</w:t>
      </w:r>
      <w:r w:rsidR="00F9698D">
        <w:rPr>
          <w:rFonts w:cstheme="minorHAnsi"/>
          <w:b/>
          <w:sz w:val="24"/>
          <w:szCs w:val="24"/>
        </w:rPr>
        <w:t>)</w:t>
      </w:r>
    </w:p>
    <w:p w:rsidR="0011462D" w:rsidRDefault="0011462D">
      <w:pPr>
        <w:rPr>
          <w:rFonts w:cstheme="minorHAnsi"/>
          <w:color w:val="333333"/>
          <w:sz w:val="24"/>
          <w:szCs w:val="24"/>
          <w:shd w:val="clear" w:color="auto" w:fill="FFFFFF"/>
        </w:rPr>
      </w:pPr>
      <w:r w:rsidRPr="0011462D">
        <w:rPr>
          <w:rFonts w:cstheme="minorHAnsi"/>
          <w:color w:val="333333"/>
          <w:sz w:val="24"/>
          <w:szCs w:val="24"/>
          <w:shd w:val="clear" w:color="auto" w:fill="FFFFFF"/>
        </w:rPr>
        <w:t>Decades of memories culled from attics, albums, and organizations alike are preserved in this charming collection of photographs chronicling the everyday lives of Tompkins County residents. This book showcases images of activity, such as farmers hard at work and people dancing into the early hours of the morning, as well as the more subdued images of universal human connection, such as moments of sorrow, contemplation and reflection. The stories of those from the past unfold as they bring to life a history long forgotten and a sense of continuity and familiarity uniting these disparate worlds.</w:t>
      </w:r>
    </w:p>
    <w:p w:rsidR="0011462D" w:rsidRDefault="0011462D">
      <w:pPr>
        <w:rPr>
          <w:rFonts w:cstheme="minorHAnsi"/>
          <w:b/>
          <w:sz w:val="24"/>
          <w:szCs w:val="24"/>
        </w:rPr>
      </w:pPr>
    </w:p>
    <w:p w:rsidR="0011462D" w:rsidRDefault="0011462D">
      <w:pPr>
        <w:rPr>
          <w:rFonts w:cstheme="minorHAnsi"/>
          <w:b/>
          <w:sz w:val="24"/>
          <w:szCs w:val="24"/>
        </w:rPr>
      </w:pPr>
      <w:r w:rsidRPr="00AE66A2">
        <w:rPr>
          <w:rFonts w:cstheme="minorHAnsi"/>
          <w:b/>
          <w:i/>
          <w:sz w:val="24"/>
          <w:szCs w:val="24"/>
        </w:rPr>
        <w:t>Great Possibilities. Celebrating 150 years</w:t>
      </w:r>
      <w:r w:rsidRPr="0011462D">
        <w:rPr>
          <w:rFonts w:cstheme="minorHAnsi"/>
          <w:b/>
          <w:sz w:val="24"/>
          <w:szCs w:val="24"/>
        </w:rPr>
        <w:t xml:space="preserve">, </w:t>
      </w:r>
      <w:r w:rsidR="00AE66A2">
        <w:rPr>
          <w:rFonts w:cstheme="minorHAnsi"/>
          <w:b/>
          <w:sz w:val="24"/>
          <w:szCs w:val="24"/>
        </w:rPr>
        <w:t xml:space="preserve">compiled by </w:t>
      </w:r>
      <w:r w:rsidRPr="0011462D">
        <w:rPr>
          <w:rFonts w:cstheme="minorHAnsi"/>
          <w:b/>
          <w:sz w:val="24"/>
          <w:szCs w:val="24"/>
        </w:rPr>
        <w:t>Dryden Mutual Insurance Company</w:t>
      </w:r>
      <w:r w:rsidR="00AC24B4">
        <w:rPr>
          <w:rFonts w:cstheme="minorHAnsi"/>
          <w:b/>
          <w:sz w:val="24"/>
          <w:szCs w:val="24"/>
        </w:rPr>
        <w:t xml:space="preserve"> ($</w:t>
      </w:r>
      <w:r w:rsidR="002E4C39">
        <w:rPr>
          <w:rFonts w:cstheme="minorHAnsi"/>
          <w:b/>
          <w:sz w:val="24"/>
          <w:szCs w:val="24"/>
        </w:rPr>
        <w:t>2</w:t>
      </w:r>
      <w:r w:rsidR="007C2760">
        <w:rPr>
          <w:rFonts w:cstheme="minorHAnsi"/>
          <w:b/>
          <w:sz w:val="24"/>
          <w:szCs w:val="24"/>
        </w:rPr>
        <w:t>0.00</w:t>
      </w:r>
      <w:r w:rsidR="00AC24B4">
        <w:rPr>
          <w:rFonts w:cstheme="minorHAnsi"/>
          <w:b/>
          <w:sz w:val="24"/>
          <w:szCs w:val="24"/>
        </w:rPr>
        <w:t>)</w:t>
      </w:r>
    </w:p>
    <w:p w:rsidR="0011462D" w:rsidRPr="00AE66A2" w:rsidRDefault="0011462D">
      <w:pPr>
        <w:rPr>
          <w:rFonts w:cstheme="minorHAnsi"/>
          <w:sz w:val="24"/>
          <w:szCs w:val="24"/>
        </w:rPr>
      </w:pPr>
      <w:r w:rsidRPr="00AE66A2">
        <w:rPr>
          <w:rFonts w:cstheme="minorHAnsi"/>
          <w:sz w:val="24"/>
          <w:szCs w:val="24"/>
        </w:rPr>
        <w:t xml:space="preserve">150 Verne Morton Photographs </w:t>
      </w:r>
      <w:r w:rsidRPr="00AE66A2">
        <w:rPr>
          <w:rFonts w:cstheme="minorHAnsi"/>
          <w:color w:val="333333"/>
          <w:sz w:val="24"/>
          <w:szCs w:val="24"/>
          <w:shd w:val="clear" w:color="auto" w:fill="FFFFFF"/>
        </w:rPr>
        <w:t xml:space="preserve">portray farming, recreation, and social life </w:t>
      </w:r>
      <w:r w:rsidRPr="00AE66A2">
        <w:rPr>
          <w:rFonts w:cstheme="minorHAnsi"/>
          <w:sz w:val="24"/>
          <w:szCs w:val="24"/>
        </w:rPr>
        <w:t>the Town</w:t>
      </w:r>
      <w:r w:rsidR="00AE66A2" w:rsidRPr="00AE66A2">
        <w:rPr>
          <w:rFonts w:cstheme="minorHAnsi"/>
          <w:sz w:val="24"/>
          <w:szCs w:val="24"/>
        </w:rPr>
        <w:t>s</w:t>
      </w:r>
      <w:r w:rsidRPr="00AE66A2">
        <w:rPr>
          <w:rFonts w:cstheme="minorHAnsi"/>
          <w:sz w:val="24"/>
          <w:szCs w:val="24"/>
        </w:rPr>
        <w:t xml:space="preserve"> of Dryden </w:t>
      </w:r>
      <w:r w:rsidR="00AE66A2" w:rsidRPr="00AE66A2">
        <w:rPr>
          <w:rFonts w:cstheme="minorHAnsi"/>
          <w:sz w:val="24"/>
          <w:szCs w:val="24"/>
        </w:rPr>
        <w:t xml:space="preserve">and Groton </w:t>
      </w:r>
      <w:r w:rsidRPr="00AE66A2">
        <w:rPr>
          <w:rFonts w:cstheme="minorHAnsi"/>
          <w:sz w:val="24"/>
          <w:szCs w:val="24"/>
        </w:rPr>
        <w:t>and surrounding areas.  Verne Morton was</w:t>
      </w:r>
      <w:r w:rsidR="00AE66A2" w:rsidRPr="00AE66A2">
        <w:rPr>
          <w:rFonts w:cstheme="minorHAnsi"/>
          <w:sz w:val="24"/>
          <w:szCs w:val="24"/>
        </w:rPr>
        <w:t xml:space="preserve"> </w:t>
      </w:r>
      <w:r w:rsidR="00AE66A2" w:rsidRPr="00AE66A2">
        <w:rPr>
          <w:rFonts w:cstheme="minorHAnsi"/>
          <w:color w:val="222222"/>
          <w:sz w:val="24"/>
          <w:szCs w:val="24"/>
          <w:shd w:val="clear" w:color="auto" w:fill="FFFFFF"/>
        </w:rPr>
        <w:t>born in Groton, N.Y. where he and his brother lived on the family farm all their lives.</w:t>
      </w:r>
    </w:p>
    <w:p w:rsidR="0011462D" w:rsidRDefault="0011462D">
      <w:pPr>
        <w:rPr>
          <w:rFonts w:cstheme="minorHAnsi"/>
          <w:sz w:val="24"/>
          <w:szCs w:val="24"/>
        </w:rPr>
      </w:pPr>
    </w:p>
    <w:p w:rsidR="00AE66A2" w:rsidRPr="00AE66A2" w:rsidRDefault="00AE66A2">
      <w:pPr>
        <w:rPr>
          <w:rFonts w:cstheme="minorHAnsi"/>
          <w:b/>
          <w:sz w:val="24"/>
          <w:szCs w:val="24"/>
        </w:rPr>
      </w:pPr>
      <w:r w:rsidRPr="00AE66A2">
        <w:rPr>
          <w:rFonts w:cstheme="minorHAnsi"/>
          <w:b/>
          <w:i/>
          <w:sz w:val="24"/>
          <w:szCs w:val="24"/>
        </w:rPr>
        <w:t>Marking Bethel Grove Nov. 15, 2009.</w:t>
      </w:r>
      <w:r>
        <w:rPr>
          <w:rFonts w:cstheme="minorHAnsi"/>
          <w:b/>
          <w:i/>
          <w:sz w:val="24"/>
          <w:szCs w:val="24"/>
        </w:rPr>
        <w:t xml:space="preserve"> </w:t>
      </w:r>
      <w:r w:rsidR="00F9698D" w:rsidRPr="00A54B43">
        <w:rPr>
          <w:rFonts w:cstheme="minorHAnsi"/>
          <w:b/>
          <w:sz w:val="24"/>
          <w:szCs w:val="24"/>
        </w:rPr>
        <w:t xml:space="preserve"> (</w:t>
      </w:r>
      <w:r w:rsidR="002E4C39">
        <w:rPr>
          <w:rFonts w:cstheme="minorHAnsi"/>
          <w:b/>
          <w:sz w:val="24"/>
          <w:szCs w:val="24"/>
        </w:rPr>
        <w:t>FREE</w:t>
      </w:r>
      <w:r w:rsidR="00F9698D" w:rsidRPr="00A54B43">
        <w:rPr>
          <w:rFonts w:cstheme="minorHAnsi"/>
          <w:b/>
          <w:sz w:val="24"/>
          <w:szCs w:val="24"/>
        </w:rPr>
        <w:t>)</w:t>
      </w:r>
    </w:p>
    <w:p w:rsidR="00AE66A2" w:rsidRDefault="00AE66A2">
      <w:pPr>
        <w:rPr>
          <w:rFonts w:cstheme="minorHAnsi"/>
          <w:sz w:val="24"/>
          <w:szCs w:val="24"/>
        </w:rPr>
      </w:pPr>
      <w:r w:rsidRPr="00AE66A2">
        <w:rPr>
          <w:rFonts w:cstheme="minorHAnsi"/>
          <w:sz w:val="24"/>
          <w:szCs w:val="24"/>
        </w:rPr>
        <w:t>Celebrating the 50th Anniversary of Bethel Grove School</w:t>
      </w:r>
      <w:r>
        <w:rPr>
          <w:rFonts w:cstheme="minorHAnsi"/>
          <w:sz w:val="24"/>
          <w:szCs w:val="24"/>
        </w:rPr>
        <w:t xml:space="preserve"> a</w:t>
      </w:r>
      <w:r w:rsidRPr="00AE66A2">
        <w:rPr>
          <w:rFonts w:cstheme="minorHAnsi"/>
          <w:sz w:val="24"/>
          <w:szCs w:val="24"/>
        </w:rPr>
        <w:t>nd 70th birthday of Bethel Grove’s Community “Home”.</w:t>
      </w:r>
    </w:p>
    <w:p w:rsidR="00585157" w:rsidRDefault="00585157">
      <w:pPr>
        <w:rPr>
          <w:rFonts w:cstheme="minorHAnsi"/>
          <w:sz w:val="24"/>
          <w:szCs w:val="24"/>
        </w:rPr>
      </w:pPr>
    </w:p>
    <w:p w:rsidR="00763878" w:rsidRDefault="00763878" w:rsidP="00585157">
      <w:pPr>
        <w:pStyle w:val="Heading1"/>
        <w:shd w:val="clear" w:color="auto" w:fill="FFFFFF"/>
        <w:spacing w:before="0" w:beforeAutospacing="0" w:after="0" w:afterAutospacing="0"/>
        <w:rPr>
          <w:rFonts w:asciiTheme="minorHAnsi" w:hAnsiTheme="minorHAnsi" w:cstheme="minorHAnsi"/>
          <w:sz w:val="24"/>
          <w:szCs w:val="24"/>
        </w:rPr>
      </w:pPr>
      <w:r w:rsidRPr="00763878">
        <w:rPr>
          <w:rFonts w:asciiTheme="minorHAnsi" w:hAnsiTheme="minorHAnsi" w:cstheme="minorHAnsi"/>
          <w:i/>
          <w:sz w:val="24"/>
          <w:szCs w:val="24"/>
        </w:rPr>
        <w:t>Explaining Tompkins, Its Growth and Government</w:t>
      </w:r>
      <w:r w:rsidRPr="00763878">
        <w:rPr>
          <w:rFonts w:asciiTheme="minorHAnsi" w:hAnsiTheme="minorHAnsi" w:cstheme="minorHAnsi"/>
          <w:sz w:val="24"/>
          <w:szCs w:val="24"/>
        </w:rPr>
        <w:t xml:space="preserve">, By Carol </w:t>
      </w:r>
      <w:proofErr w:type="spellStart"/>
      <w:r w:rsidRPr="00763878">
        <w:rPr>
          <w:rFonts w:asciiTheme="minorHAnsi" w:hAnsiTheme="minorHAnsi" w:cstheme="minorHAnsi"/>
          <w:sz w:val="24"/>
          <w:szCs w:val="24"/>
        </w:rPr>
        <w:t>Kammen</w:t>
      </w:r>
      <w:proofErr w:type="spellEnd"/>
      <w:r w:rsidRPr="00763878">
        <w:rPr>
          <w:rFonts w:asciiTheme="minorHAnsi" w:hAnsiTheme="minorHAnsi" w:cstheme="minorHAnsi"/>
          <w:sz w:val="24"/>
          <w:szCs w:val="24"/>
        </w:rPr>
        <w:t xml:space="preserve"> and Joe </w:t>
      </w:r>
      <w:proofErr w:type="spellStart"/>
      <w:r w:rsidRPr="00763878">
        <w:rPr>
          <w:rFonts w:asciiTheme="minorHAnsi" w:hAnsiTheme="minorHAnsi" w:cstheme="minorHAnsi"/>
          <w:sz w:val="24"/>
          <w:szCs w:val="24"/>
        </w:rPr>
        <w:t>Mareane</w:t>
      </w:r>
      <w:proofErr w:type="spellEnd"/>
      <w:r>
        <w:rPr>
          <w:rFonts w:asciiTheme="minorHAnsi" w:hAnsiTheme="minorHAnsi" w:cstheme="minorHAnsi"/>
          <w:sz w:val="24"/>
          <w:szCs w:val="24"/>
        </w:rPr>
        <w:t>.</w:t>
      </w:r>
      <w:r w:rsidR="007C2760">
        <w:rPr>
          <w:rFonts w:asciiTheme="minorHAnsi" w:hAnsiTheme="minorHAnsi" w:cstheme="minorHAnsi"/>
          <w:sz w:val="24"/>
          <w:szCs w:val="24"/>
        </w:rPr>
        <w:t xml:space="preserve"> ($</w:t>
      </w:r>
      <w:r w:rsidR="002E4C39">
        <w:rPr>
          <w:rFonts w:asciiTheme="minorHAnsi" w:hAnsiTheme="minorHAnsi" w:cstheme="minorHAnsi"/>
          <w:sz w:val="24"/>
          <w:szCs w:val="24"/>
        </w:rPr>
        <w:t>10.00</w:t>
      </w:r>
      <w:r w:rsidR="007C2760">
        <w:rPr>
          <w:rFonts w:asciiTheme="minorHAnsi" w:hAnsiTheme="minorHAnsi" w:cstheme="minorHAnsi"/>
          <w:sz w:val="24"/>
          <w:szCs w:val="24"/>
        </w:rPr>
        <w:t>)</w:t>
      </w:r>
    </w:p>
    <w:p w:rsidR="00763878" w:rsidRDefault="00763878" w:rsidP="00585157">
      <w:pPr>
        <w:pStyle w:val="Heading1"/>
        <w:shd w:val="clear" w:color="auto" w:fill="FFFFFF"/>
        <w:spacing w:before="0" w:beforeAutospacing="0" w:after="0" w:afterAutospacing="0"/>
        <w:rPr>
          <w:rFonts w:asciiTheme="minorHAnsi" w:hAnsiTheme="minorHAnsi" w:cstheme="minorHAnsi"/>
          <w:sz w:val="24"/>
          <w:szCs w:val="24"/>
        </w:rPr>
      </w:pPr>
    </w:p>
    <w:p w:rsidR="00763878" w:rsidRDefault="00763878" w:rsidP="00585157">
      <w:pPr>
        <w:pStyle w:val="Heading1"/>
        <w:shd w:val="clear" w:color="auto" w:fill="FFFFFF"/>
        <w:spacing w:before="0" w:beforeAutospacing="0" w:after="0" w:afterAutospacing="0"/>
        <w:rPr>
          <w:rFonts w:asciiTheme="minorHAnsi" w:hAnsiTheme="minorHAnsi" w:cstheme="minorHAnsi"/>
          <w:sz w:val="24"/>
          <w:szCs w:val="24"/>
        </w:rPr>
      </w:pPr>
      <w:r w:rsidRPr="00763878">
        <w:rPr>
          <w:rFonts w:asciiTheme="minorHAnsi" w:hAnsiTheme="minorHAnsi" w:cstheme="minorHAnsi"/>
          <w:i/>
          <w:sz w:val="24"/>
          <w:szCs w:val="24"/>
        </w:rPr>
        <w:t>Place Names of Tompkins County</w:t>
      </w:r>
      <w:r>
        <w:rPr>
          <w:rFonts w:asciiTheme="minorHAnsi" w:hAnsiTheme="minorHAnsi" w:cstheme="minorHAnsi"/>
          <w:sz w:val="24"/>
          <w:szCs w:val="24"/>
        </w:rPr>
        <w:t xml:space="preserve">, </w:t>
      </w:r>
      <w:r w:rsidRPr="00763878">
        <w:rPr>
          <w:rFonts w:asciiTheme="minorHAnsi" w:hAnsiTheme="minorHAnsi" w:cstheme="minorHAnsi"/>
          <w:sz w:val="24"/>
          <w:szCs w:val="24"/>
        </w:rPr>
        <w:t xml:space="preserve">By Carol </w:t>
      </w:r>
      <w:proofErr w:type="spellStart"/>
      <w:r w:rsidRPr="00763878">
        <w:rPr>
          <w:rFonts w:asciiTheme="minorHAnsi" w:hAnsiTheme="minorHAnsi" w:cstheme="minorHAnsi"/>
          <w:sz w:val="24"/>
          <w:szCs w:val="24"/>
        </w:rPr>
        <w:t>Kammen</w:t>
      </w:r>
      <w:proofErr w:type="spellEnd"/>
      <w:r w:rsidR="00F9698D">
        <w:rPr>
          <w:rFonts w:asciiTheme="minorHAnsi" w:hAnsiTheme="minorHAnsi" w:cstheme="minorHAnsi"/>
          <w:sz w:val="24"/>
          <w:szCs w:val="24"/>
        </w:rPr>
        <w:t xml:space="preserve"> ($</w:t>
      </w:r>
      <w:bookmarkStart w:id="0" w:name="_GoBack"/>
      <w:bookmarkEnd w:id="0"/>
      <w:r w:rsidR="00F9698D">
        <w:rPr>
          <w:rFonts w:asciiTheme="minorHAnsi" w:hAnsiTheme="minorHAnsi" w:cstheme="minorHAnsi"/>
          <w:sz w:val="24"/>
          <w:szCs w:val="24"/>
        </w:rPr>
        <w:t>4.00)</w:t>
      </w:r>
    </w:p>
    <w:p w:rsidR="00763878" w:rsidRPr="00763878" w:rsidRDefault="00763878" w:rsidP="00763878">
      <w:pPr>
        <w:rPr>
          <w:rFonts w:cstheme="minorHAnsi"/>
          <w:sz w:val="24"/>
          <w:szCs w:val="24"/>
        </w:rPr>
      </w:pPr>
      <w:r>
        <w:rPr>
          <w:rFonts w:cstheme="minorHAnsi"/>
          <w:sz w:val="24"/>
          <w:szCs w:val="24"/>
        </w:rPr>
        <w:t>S</w:t>
      </w:r>
      <w:r w:rsidRPr="00763878">
        <w:rPr>
          <w:rFonts w:cstheme="minorHAnsi"/>
          <w:sz w:val="24"/>
          <w:szCs w:val="24"/>
        </w:rPr>
        <w:t>tories of the place names in Tompkins County</w:t>
      </w:r>
      <w:r w:rsidR="003005FC">
        <w:rPr>
          <w:rFonts w:cstheme="minorHAnsi"/>
          <w:sz w:val="24"/>
          <w:szCs w:val="24"/>
        </w:rPr>
        <w:t xml:space="preserve">, </w:t>
      </w:r>
      <w:r w:rsidRPr="00763878">
        <w:rPr>
          <w:rFonts w:cstheme="minorHAnsi"/>
          <w:sz w:val="24"/>
          <w:szCs w:val="24"/>
          <w:highlight w:val="yellow"/>
        </w:rPr>
        <w:t xml:space="preserve"> </w:t>
      </w:r>
    </w:p>
    <w:p w:rsidR="00763878" w:rsidRPr="00763878" w:rsidRDefault="00763878" w:rsidP="00585157">
      <w:pPr>
        <w:pStyle w:val="Heading1"/>
        <w:shd w:val="clear" w:color="auto" w:fill="FFFFFF"/>
        <w:spacing w:before="0" w:beforeAutospacing="0" w:after="0" w:afterAutospacing="0"/>
        <w:rPr>
          <w:rFonts w:asciiTheme="minorHAnsi" w:hAnsiTheme="minorHAnsi" w:cstheme="minorHAnsi"/>
          <w:sz w:val="24"/>
          <w:szCs w:val="24"/>
        </w:rPr>
      </w:pPr>
    </w:p>
    <w:p w:rsidR="00763878" w:rsidRPr="00763878" w:rsidRDefault="00763878" w:rsidP="00585157">
      <w:pPr>
        <w:pStyle w:val="Heading1"/>
        <w:shd w:val="clear" w:color="auto" w:fill="FFFFFF"/>
        <w:spacing w:before="0" w:beforeAutospacing="0" w:after="0" w:afterAutospacing="0"/>
        <w:rPr>
          <w:rFonts w:asciiTheme="minorHAnsi" w:hAnsiTheme="minorHAnsi" w:cstheme="minorHAnsi"/>
          <w:sz w:val="24"/>
          <w:szCs w:val="24"/>
        </w:rPr>
      </w:pPr>
    </w:p>
    <w:p w:rsidR="00585157" w:rsidRPr="00763878" w:rsidRDefault="00585157" w:rsidP="00585157">
      <w:pPr>
        <w:pStyle w:val="Heading1"/>
        <w:shd w:val="clear" w:color="auto" w:fill="FFFFFF"/>
        <w:spacing w:before="0" w:beforeAutospacing="0" w:after="0" w:afterAutospacing="0"/>
        <w:rPr>
          <w:rFonts w:asciiTheme="minorHAnsi" w:hAnsiTheme="minorHAnsi" w:cstheme="minorHAnsi"/>
          <w:sz w:val="24"/>
          <w:szCs w:val="24"/>
        </w:rPr>
      </w:pPr>
    </w:p>
    <w:sectPr w:rsidR="00585157" w:rsidRPr="00763878">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6F99" w:rsidRDefault="00616F99" w:rsidP="00121407">
      <w:r>
        <w:separator/>
      </w:r>
    </w:p>
  </w:endnote>
  <w:endnote w:type="continuationSeparator" w:id="0">
    <w:p w:rsidR="00616F99" w:rsidRDefault="00616F99" w:rsidP="001214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9511662"/>
      <w:docPartObj>
        <w:docPartGallery w:val="Page Numbers (Bottom of Page)"/>
        <w:docPartUnique/>
      </w:docPartObj>
    </w:sdtPr>
    <w:sdtEndPr>
      <w:rPr>
        <w:noProof/>
      </w:rPr>
    </w:sdtEndPr>
    <w:sdtContent>
      <w:p w:rsidR="00121407" w:rsidRDefault="00121407">
        <w:pPr>
          <w:pStyle w:val="Footer"/>
          <w:jc w:val="center"/>
        </w:pPr>
        <w:r>
          <w:fldChar w:fldCharType="begin"/>
        </w:r>
        <w:r>
          <w:instrText xml:space="preserve"> PAGE   \* MERGEFORMAT </w:instrText>
        </w:r>
        <w:r>
          <w:fldChar w:fldCharType="separate"/>
        </w:r>
        <w:r w:rsidR="00EE34D9">
          <w:rPr>
            <w:noProof/>
          </w:rPr>
          <w:t>4</w:t>
        </w:r>
        <w:r>
          <w:rPr>
            <w:noProof/>
          </w:rPr>
          <w:fldChar w:fldCharType="end"/>
        </w:r>
      </w:p>
    </w:sdtContent>
  </w:sdt>
  <w:p w:rsidR="00121407" w:rsidRDefault="001214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6F99" w:rsidRDefault="00616F99" w:rsidP="00121407">
      <w:r>
        <w:separator/>
      </w:r>
    </w:p>
  </w:footnote>
  <w:footnote w:type="continuationSeparator" w:id="0">
    <w:p w:rsidR="00616F99" w:rsidRDefault="00616F99" w:rsidP="001214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6061"/>
    <w:rsid w:val="00000597"/>
    <w:rsid w:val="000165EA"/>
    <w:rsid w:val="00104A15"/>
    <w:rsid w:val="0011462D"/>
    <w:rsid w:val="00121407"/>
    <w:rsid w:val="00195609"/>
    <w:rsid w:val="001F002E"/>
    <w:rsid w:val="002E271C"/>
    <w:rsid w:val="002E4C39"/>
    <w:rsid w:val="003005FC"/>
    <w:rsid w:val="00380B1D"/>
    <w:rsid w:val="00424050"/>
    <w:rsid w:val="004526BF"/>
    <w:rsid w:val="0053726B"/>
    <w:rsid w:val="00585157"/>
    <w:rsid w:val="0059290D"/>
    <w:rsid w:val="00616F99"/>
    <w:rsid w:val="006F6061"/>
    <w:rsid w:val="00763878"/>
    <w:rsid w:val="007747BC"/>
    <w:rsid w:val="007C2760"/>
    <w:rsid w:val="008E02CA"/>
    <w:rsid w:val="008F12E3"/>
    <w:rsid w:val="009E70AA"/>
    <w:rsid w:val="00A54B43"/>
    <w:rsid w:val="00AA76AC"/>
    <w:rsid w:val="00AC24B4"/>
    <w:rsid w:val="00AD7FFB"/>
    <w:rsid w:val="00AE66A2"/>
    <w:rsid w:val="00B826AE"/>
    <w:rsid w:val="00B90C5C"/>
    <w:rsid w:val="00D82A10"/>
    <w:rsid w:val="00E15A07"/>
    <w:rsid w:val="00EA1CE2"/>
    <w:rsid w:val="00EE34D9"/>
    <w:rsid w:val="00F26CA7"/>
    <w:rsid w:val="00F96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5B967"/>
  <w15:chartTrackingRefBased/>
  <w15:docId w15:val="{F6BBB3B4-BF01-43F9-A312-45230B115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F26CA7"/>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21407"/>
    <w:pPr>
      <w:tabs>
        <w:tab w:val="center" w:pos="4680"/>
        <w:tab w:val="right" w:pos="9360"/>
      </w:tabs>
    </w:pPr>
  </w:style>
  <w:style w:type="character" w:customStyle="1" w:styleId="HeaderChar">
    <w:name w:val="Header Char"/>
    <w:basedOn w:val="DefaultParagraphFont"/>
    <w:link w:val="Header"/>
    <w:uiPriority w:val="99"/>
    <w:rsid w:val="00121407"/>
  </w:style>
  <w:style w:type="paragraph" w:styleId="Footer">
    <w:name w:val="footer"/>
    <w:basedOn w:val="Normal"/>
    <w:link w:val="FooterChar"/>
    <w:uiPriority w:val="99"/>
    <w:unhideWhenUsed/>
    <w:rsid w:val="00121407"/>
    <w:pPr>
      <w:tabs>
        <w:tab w:val="center" w:pos="4680"/>
        <w:tab w:val="right" w:pos="9360"/>
      </w:tabs>
    </w:pPr>
  </w:style>
  <w:style w:type="character" w:customStyle="1" w:styleId="FooterChar">
    <w:name w:val="Footer Char"/>
    <w:basedOn w:val="DefaultParagraphFont"/>
    <w:link w:val="Footer"/>
    <w:uiPriority w:val="99"/>
    <w:rsid w:val="00121407"/>
  </w:style>
  <w:style w:type="character" w:customStyle="1" w:styleId="Heading1Char">
    <w:name w:val="Heading 1 Char"/>
    <w:basedOn w:val="DefaultParagraphFont"/>
    <w:link w:val="Heading1"/>
    <w:uiPriority w:val="9"/>
    <w:rsid w:val="00F26CA7"/>
    <w:rPr>
      <w:rFonts w:ascii="Times New Roman" w:eastAsia="Times New Roman" w:hAnsi="Times New Roman" w:cs="Times New Roman"/>
      <w:b/>
      <w:bCs/>
      <w:kern w:val="36"/>
      <w:sz w:val="48"/>
      <w:szCs w:val="48"/>
    </w:rPr>
  </w:style>
  <w:style w:type="character" w:customStyle="1" w:styleId="a-size-extra-large">
    <w:name w:val="a-size-extra-large"/>
    <w:basedOn w:val="DefaultParagraphFont"/>
    <w:rsid w:val="00F26C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6699541">
      <w:bodyDiv w:val="1"/>
      <w:marLeft w:val="0"/>
      <w:marRight w:val="0"/>
      <w:marTop w:val="0"/>
      <w:marBottom w:val="0"/>
      <w:divBdr>
        <w:top w:val="none" w:sz="0" w:space="0" w:color="auto"/>
        <w:left w:val="none" w:sz="0" w:space="0" w:color="auto"/>
        <w:bottom w:val="none" w:sz="0" w:space="0" w:color="auto"/>
        <w:right w:val="none" w:sz="0" w:space="0" w:color="auto"/>
      </w:divBdr>
    </w:div>
    <w:div w:id="1246842145">
      <w:bodyDiv w:val="1"/>
      <w:marLeft w:val="0"/>
      <w:marRight w:val="0"/>
      <w:marTop w:val="0"/>
      <w:marBottom w:val="0"/>
      <w:divBdr>
        <w:top w:val="none" w:sz="0" w:space="0" w:color="auto"/>
        <w:left w:val="none" w:sz="0" w:space="0" w:color="auto"/>
        <w:bottom w:val="none" w:sz="0" w:space="0" w:color="auto"/>
        <w:right w:val="none" w:sz="0" w:space="0" w:color="auto"/>
      </w:divBdr>
    </w:div>
    <w:div w:id="2002343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1651</Words>
  <Characters>9415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dc:creator>
  <cp:keywords/>
  <dc:description/>
  <cp:lastModifiedBy>Deb</cp:lastModifiedBy>
  <cp:revision>2</cp:revision>
  <dcterms:created xsi:type="dcterms:W3CDTF">2026-01-19T16:08:00Z</dcterms:created>
  <dcterms:modified xsi:type="dcterms:W3CDTF">2026-01-19T16:08:00Z</dcterms:modified>
</cp:coreProperties>
</file>